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4F3C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B4C97">
        <w:rPr>
          <w:rFonts w:ascii="Times New Roman" w:eastAsia="Times New Roman" w:hAnsi="Times New Roman" w:cs="Times New Roman"/>
          <w:sz w:val="24"/>
          <w:szCs w:val="24"/>
          <w:lang w:val="en-GB"/>
        </w:rPr>
        <w:t>Nest characteristics of secondary cavity-nesting birds using nest boxes in Lower Paraná Delta plantations</w:t>
      </w:r>
    </w:p>
    <w:p w14:paraId="2A4A9A73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B13E59A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AB4C97">
        <w:rPr>
          <w:rFonts w:ascii="Times New Roman" w:eastAsia="Times New Roman" w:hAnsi="Times New Roman" w:cs="Times New Roman"/>
          <w:sz w:val="24"/>
          <w:szCs w:val="24"/>
        </w:rPr>
        <w:t>Melisa A. Marquez</w:t>
      </w:r>
      <w:r w:rsidRPr="00AB4C9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 w:rsidRPr="00AB4C97">
        <w:rPr>
          <w:rFonts w:ascii="Times New Roman" w:eastAsia="Times New Roman" w:hAnsi="Times New Roman" w:cs="Times New Roman"/>
          <w:sz w:val="24"/>
          <w:szCs w:val="24"/>
        </w:rPr>
        <w:t>, Sandra M. Cappelletti</w:t>
      </w:r>
      <w:r w:rsidRPr="00AB4C9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2,3,4</w:t>
      </w:r>
      <w:r w:rsidRPr="00AB4C97">
        <w:rPr>
          <w:rFonts w:ascii="Times New Roman" w:eastAsia="Times New Roman" w:hAnsi="Times New Roman" w:cs="Times New Roman"/>
          <w:sz w:val="24"/>
          <w:szCs w:val="24"/>
        </w:rPr>
        <w:t>, Natalia G. Fracasi</w:t>
      </w:r>
      <w:r w:rsidRPr="00AB4C9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AB4C97">
        <w:rPr>
          <w:rFonts w:ascii="Times New Roman" w:eastAsia="Times New Roman" w:hAnsi="Times New Roman" w:cs="Times New Roman"/>
          <w:sz w:val="24"/>
          <w:szCs w:val="24"/>
        </w:rPr>
        <w:t xml:space="preserve"> &amp; Pamela Graff</w:t>
      </w:r>
      <w:r w:rsidRPr="00AB4C9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1,4,5</w:t>
      </w:r>
    </w:p>
    <w:p w14:paraId="155C04CA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306392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 w:rsidRPr="00AB4C9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B4C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B4C97">
        <w:rPr>
          <w:rFonts w:ascii="Times New Roman" w:eastAsia="Times New Roman" w:hAnsi="Times New Roman" w:cs="Times New Roman"/>
          <w:sz w:val="24"/>
          <w:szCs w:val="24"/>
        </w:rPr>
        <w:t>Facultad</w:t>
      </w:r>
      <w:proofErr w:type="gramEnd"/>
      <w:r w:rsidRPr="00AB4C97">
        <w:rPr>
          <w:rFonts w:ascii="Times New Roman" w:eastAsia="Times New Roman" w:hAnsi="Times New Roman" w:cs="Times New Roman"/>
          <w:sz w:val="24"/>
          <w:szCs w:val="24"/>
        </w:rPr>
        <w:t xml:space="preserve"> de Agronomía, Universidad de Buenos Aires (UBA). </w:t>
      </w:r>
      <w:r w:rsidRPr="00AB4C97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Av. S. Martín 4453, CABA, Buenos Aires, Argentina</w:t>
      </w:r>
    </w:p>
    <w:p w14:paraId="096895A2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 w:rsidRPr="00AB4C97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  <w:vertAlign w:val="superscript"/>
        </w:rPr>
        <w:t>2</w:t>
      </w:r>
      <w:r w:rsidRPr="00AB4C97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</w:t>
      </w:r>
      <w:proofErr w:type="gramStart"/>
      <w:r w:rsidRPr="00AB4C97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Facultad</w:t>
      </w:r>
      <w:proofErr w:type="gramEnd"/>
      <w:r w:rsidRPr="00AB4C97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de Ciencias Exactas y Naturales, Universidad de Buenos Aires (UBA). Av. </w:t>
      </w:r>
      <w:proofErr w:type="spellStart"/>
      <w:r w:rsidRPr="00AB4C97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Int</w:t>
      </w:r>
      <w:proofErr w:type="spellEnd"/>
      <w:r w:rsidRPr="00AB4C97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. </w:t>
      </w:r>
      <w:proofErr w:type="spellStart"/>
      <w:r w:rsidRPr="00AB4C97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Cantilo</w:t>
      </w:r>
      <w:proofErr w:type="spellEnd"/>
      <w:r w:rsidRPr="00AB4C97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, CABA, Buenos Aires, Argentina</w:t>
      </w:r>
    </w:p>
    <w:p w14:paraId="0C41272B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C97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  <w:vertAlign w:val="superscript"/>
        </w:rPr>
        <w:t>3</w:t>
      </w:r>
      <w:r w:rsidRPr="00AB4C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B4C97">
        <w:rPr>
          <w:rFonts w:ascii="Times New Roman" w:eastAsia="Times New Roman" w:hAnsi="Times New Roman" w:cs="Times New Roman"/>
          <w:sz w:val="24"/>
          <w:szCs w:val="24"/>
        </w:rPr>
        <w:t>Instituto</w:t>
      </w:r>
      <w:proofErr w:type="gramEnd"/>
      <w:r w:rsidRPr="00AB4C97">
        <w:rPr>
          <w:rFonts w:ascii="Times New Roman" w:eastAsia="Times New Roman" w:hAnsi="Times New Roman" w:cs="Times New Roman"/>
          <w:sz w:val="24"/>
          <w:szCs w:val="24"/>
        </w:rPr>
        <w:t xml:space="preserve"> Nacional de Tecnología Agropecuaria (INTA), E.E.A. Delta del Paraná, CRBAN. Paraná de las Palmas y Canal L. Comas. Buenos Aires, Argentina</w:t>
      </w:r>
    </w:p>
    <w:p w14:paraId="3A8862C1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C9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AB4C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B4C97">
        <w:rPr>
          <w:rFonts w:ascii="Times New Roman" w:eastAsia="Times New Roman" w:hAnsi="Times New Roman" w:cs="Times New Roman"/>
          <w:sz w:val="24"/>
          <w:szCs w:val="24"/>
        </w:rPr>
        <w:t>Consejo</w:t>
      </w:r>
      <w:proofErr w:type="gramEnd"/>
      <w:r w:rsidRPr="00AB4C97">
        <w:rPr>
          <w:rFonts w:ascii="Times New Roman" w:eastAsia="Times New Roman" w:hAnsi="Times New Roman" w:cs="Times New Roman"/>
          <w:sz w:val="24"/>
          <w:szCs w:val="24"/>
        </w:rPr>
        <w:t xml:space="preserve"> Nacional de Investigaciones Científicas y Técnicas (CONICET)</w:t>
      </w:r>
    </w:p>
    <w:p w14:paraId="1D41608E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C9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5 </w:t>
      </w:r>
      <w:proofErr w:type="gramStart"/>
      <w:r w:rsidRPr="00AB4C97">
        <w:rPr>
          <w:rFonts w:ascii="Times New Roman" w:eastAsia="Times New Roman" w:hAnsi="Times New Roman" w:cs="Times New Roman"/>
          <w:sz w:val="24"/>
          <w:szCs w:val="24"/>
        </w:rPr>
        <w:t>Agencia</w:t>
      </w:r>
      <w:proofErr w:type="gramEnd"/>
      <w:r w:rsidRPr="00AB4C97">
        <w:rPr>
          <w:rFonts w:ascii="Times New Roman" w:eastAsia="Times New Roman" w:hAnsi="Times New Roman" w:cs="Times New Roman"/>
          <w:sz w:val="24"/>
          <w:szCs w:val="24"/>
        </w:rPr>
        <w:t xml:space="preserve"> de Extensión Rural </w:t>
      </w:r>
      <w:proofErr w:type="gramStart"/>
      <w:r w:rsidRPr="00AB4C97">
        <w:rPr>
          <w:rFonts w:ascii="Times New Roman" w:eastAsia="Times New Roman" w:hAnsi="Times New Roman" w:cs="Times New Roman"/>
          <w:sz w:val="24"/>
          <w:szCs w:val="24"/>
        </w:rPr>
        <w:t>Coronel</w:t>
      </w:r>
      <w:proofErr w:type="gramEnd"/>
      <w:r w:rsidRPr="00AB4C97">
        <w:rPr>
          <w:rFonts w:ascii="Times New Roman" w:eastAsia="Times New Roman" w:hAnsi="Times New Roman" w:cs="Times New Roman"/>
          <w:sz w:val="24"/>
          <w:szCs w:val="24"/>
        </w:rPr>
        <w:t xml:space="preserve"> Suárez, Estación Experimental Agropecuaria Cesáreo Naredo, INTA. Sauce Corto 589, </w:t>
      </w:r>
      <w:proofErr w:type="gramStart"/>
      <w:r w:rsidRPr="00AB4C97">
        <w:rPr>
          <w:rFonts w:ascii="Times New Roman" w:eastAsia="Times New Roman" w:hAnsi="Times New Roman" w:cs="Times New Roman"/>
          <w:sz w:val="24"/>
          <w:szCs w:val="24"/>
        </w:rPr>
        <w:t>Coronel</w:t>
      </w:r>
      <w:proofErr w:type="gramEnd"/>
      <w:r w:rsidRPr="00AB4C97">
        <w:rPr>
          <w:rFonts w:ascii="Times New Roman" w:eastAsia="Times New Roman" w:hAnsi="Times New Roman" w:cs="Times New Roman"/>
          <w:sz w:val="24"/>
          <w:szCs w:val="24"/>
        </w:rPr>
        <w:t xml:space="preserve"> Suárez, Buenos Aires, Argentina</w:t>
      </w:r>
    </w:p>
    <w:p w14:paraId="7021E446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3F5693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E93D11" w14:textId="77777777" w:rsidR="00297D3A" w:rsidRPr="00B77BA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77BA7">
        <w:rPr>
          <w:rFonts w:ascii="Times New Roman" w:eastAsia="Times New Roman" w:hAnsi="Times New Roman" w:cs="Times New Roman"/>
          <w:sz w:val="24"/>
          <w:szCs w:val="24"/>
          <w:lang w:val="es-MX"/>
        </w:rPr>
        <w:t>* melmarquez@agro.uba.ar</w:t>
      </w:r>
    </w:p>
    <w:p w14:paraId="5DD86BB9" w14:textId="77777777" w:rsidR="00297D3A" w:rsidRPr="00B77BA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52A97B09" w14:textId="77777777" w:rsidR="00297D3A" w:rsidRPr="00AB4C97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297D3A" w:rsidRPr="00AB4C97" w:rsidSect="00297D3A">
          <w:footerReference w:type="default" r:id="rId4"/>
          <w:headerReference w:type="first" r:id="rId5"/>
          <w:footerReference w:type="first" r:id="rId6"/>
          <w:pgSz w:w="11906" w:h="16838"/>
          <w:pgMar w:top="1418" w:right="1418" w:bottom="1418" w:left="1418" w:header="709" w:footer="709" w:gutter="0"/>
          <w:lnNumType w:countBy="1" w:restart="continuous"/>
          <w:pgNumType w:start="1"/>
          <w:cols w:space="720"/>
          <w:titlePg/>
        </w:sectPr>
      </w:pPr>
      <w:r w:rsidRPr="00AB4C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Short title: Nests of cavity-nesting birds </w:t>
      </w:r>
      <w:r w:rsidRPr="00AB4C97">
        <w:rPr>
          <w:rFonts w:ascii="Times New Roman" w:eastAsia="Times New Roman" w:hAnsi="Times New Roman" w:cs="Times New Roman"/>
          <w:sz w:val="24"/>
          <w:szCs w:val="24"/>
          <w:lang w:val="en-GB"/>
        </w:rPr>
        <w:t>in the Paraná Delta</w:t>
      </w:r>
    </w:p>
    <w:p w14:paraId="0F88AFAD" w14:textId="6CA3FB97" w:rsidR="00297D3A" w:rsidRPr="00466BBA" w:rsidRDefault="00297D3A" w:rsidP="00297D3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lastRenderedPageBreak/>
        <w:t>SUPPLEMENTARY MATERIAL</w:t>
      </w:r>
    </w:p>
    <w:p w14:paraId="09C84622" w14:textId="77777777" w:rsidR="00297D3A" w:rsidRDefault="00297D3A" w:rsidP="00297D3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Figure 1S. Morphometric measurements of nests analyzed for each of the focal species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:</w:t>
      </w: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1A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)</w:t>
      </w: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position of the cup relative to the entrance cavity of the nest box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,</w:t>
      </w: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1B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)</w:t>
      </w: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cup diameter and depth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, and</w:t>
      </w: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1C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)</w:t>
      </w: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percentage volume of the cup relative to the total nest volume. Image 1A corresponds to a nest of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Greyish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Baywing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 w:rsidRPr="003B5A1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3B5A1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Agelaioides badius</w:t>
      </w:r>
      <w:r w:rsidRPr="003B5A1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, whereas images 1B and 1C correspond to a nest of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Southern </w:t>
      </w: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House Wren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 w:rsidRPr="003B5A1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3B5A1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Troglodytes musculus</w:t>
      </w:r>
      <w:r w:rsidRPr="003B5A1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466BB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.</w:t>
      </w:r>
    </w:p>
    <w:p w14:paraId="6337485D" w14:textId="77777777" w:rsidR="00297D3A" w:rsidRPr="00466BBA" w:rsidRDefault="00297D3A" w:rsidP="00297D3A">
      <w:pPr>
        <w:spacing w:line="480" w:lineRule="auto"/>
        <w:jc w:val="both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5ADFF299" wp14:editId="5C6AB71D">
            <wp:extent cx="5943600" cy="3328670"/>
            <wp:effectExtent l="0" t="0" r="0" b="5080"/>
            <wp:docPr id="8977715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71596" name="Picture 89777159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2BFB4" w14:textId="77777777" w:rsidR="00075CEE" w:rsidRDefault="00075CEE"/>
    <w:sectPr w:rsidR="00075CEE" w:rsidSect="00297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365763"/>
      <w:docPartObj>
        <w:docPartGallery w:val="Page Numbers (Bottom of Page)"/>
        <w:docPartUnique/>
      </w:docPartObj>
    </w:sdtPr>
    <w:sdtContent>
      <w:p w14:paraId="4AE1F883" w14:textId="77777777" w:rsidR="00297D3A" w:rsidRDefault="00297D3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53C36">
          <w:rPr>
            <w:noProof/>
            <w:lang w:val="es-ES"/>
          </w:rPr>
          <w:t>40</w:t>
        </w:r>
        <w:r>
          <w:fldChar w:fldCharType="end"/>
        </w:r>
      </w:p>
    </w:sdtContent>
  </w:sdt>
  <w:p w14:paraId="5A07972D" w14:textId="77777777" w:rsidR="00297D3A" w:rsidRDefault="00297D3A">
    <w:pPr>
      <w:jc w:val="right"/>
      <w:rPr>
        <w:rFonts w:ascii="Times New Roman" w:eastAsia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7B50D" w14:textId="77777777" w:rsidR="00297D3A" w:rsidRDefault="00297D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BD9A5FC" w14:textId="77777777" w:rsidR="00297D3A" w:rsidRDefault="00297D3A">
    <w:pPr>
      <w:rPr>
        <w:rFonts w:ascii="Times New Roman" w:eastAsia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32C6" w14:textId="77777777" w:rsidR="00297D3A" w:rsidRDefault="00297D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5412B6F6" w14:textId="77777777" w:rsidR="00297D3A" w:rsidRDefault="00297D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3A"/>
    <w:rsid w:val="00075CEE"/>
    <w:rsid w:val="0015042F"/>
    <w:rsid w:val="00297D3A"/>
    <w:rsid w:val="008F1EDA"/>
    <w:rsid w:val="00B54694"/>
    <w:rsid w:val="00C177F8"/>
    <w:rsid w:val="00CA01D1"/>
    <w:rsid w:val="00CD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873F9"/>
  <w15:chartTrackingRefBased/>
  <w15:docId w15:val="{4D52C8CC-0662-4EE3-8E38-CD483B71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97D3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s-AR" w:eastAsia="es-A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D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D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D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D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D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D3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D3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D3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D3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7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D3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7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D3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7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D3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7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D3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97D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D3A"/>
    <w:rPr>
      <w:rFonts w:ascii="Calibri" w:eastAsia="Calibri" w:hAnsi="Calibri" w:cs="Calibri"/>
      <w:kern w:val="0"/>
      <w:sz w:val="22"/>
      <w:szCs w:val="22"/>
      <w:lang w:val="es-AR" w:eastAsia="es-A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97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Mentesana</dc:creator>
  <cp:keywords/>
  <dc:description/>
  <cp:lastModifiedBy>Lucia Mentesana</cp:lastModifiedBy>
  <cp:revision>1</cp:revision>
  <dcterms:created xsi:type="dcterms:W3CDTF">2026-05-04T20:42:00Z</dcterms:created>
  <dcterms:modified xsi:type="dcterms:W3CDTF">2026-05-04T20:43:00Z</dcterms:modified>
</cp:coreProperties>
</file>