
<file path=[Content_Types].xml><?xml version="1.0" encoding="utf-8"?>
<Types xmlns="http://schemas.openxmlformats.org/package/2006/content-types">
  <Default Extension="rels" ContentType="application/vnd.openxmlformats-package.relationships+xml"/>
  <Default Extension="tiff" ContentType="image/tiff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header1.xml" ContentType="application/vnd.openxmlformats-officedocument.wordprocessingml.header+xml"/>
  <Override PartName="/word/footer2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52D299A7" w14:textId="2AD13DEA" w:rsidR="00E10B82" w:rsidRPr="00E10B82" w:rsidRDefault="00E10B82" w:rsidP="00E10B82">
      <w:pPr>
        <w:spacing w:after="0" w:line="480" w:lineRule="auto"/>
        <w:jc w:val="center"/>
        <w:rPr>
          <w:rFonts w:ascii="Times New Roman" w:eastAsia="Times New Roman" w:hAnsi="Times New Roman" w:cs="Times New Roman"/>
          <w:b/>
          <w:bCs/>
          <w:sz w:val="32"/>
          <w:szCs w:val="32"/>
          <w:highlight w:val="white"/>
          <w:lang w:val="en-US"/>
        </w:rPr>
      </w:pPr>
      <w:r>
        <w:rPr>
          <w:rFonts w:ascii="Times New Roman" w:eastAsia="Times New Roman" w:hAnsi="Times New Roman" w:cs="Times New Roman"/>
          <w:b/>
          <w:bCs/>
          <w:sz w:val="32"/>
          <w:szCs w:val="32"/>
          <w:highlight w:val="white"/>
          <w:lang w:val="en-US"/>
        </w:rPr>
        <w:t>Supplementary Materials</w:t>
      </w:r>
    </w:p>
    <w:p w14:paraId="04B29A35" w14:textId="77777777" w:rsidR="00E10B82" w:rsidRPr="00E10B82" w:rsidRDefault="00E10B82" w:rsidP="00297D3A">
      <w:pPr>
        <w:spacing w:after="0" w:line="480" w:lineRule="auto"/>
        <w:jc w:val="both"/>
        <w:rPr>
          <w:rFonts w:ascii="Times New Roman" w:eastAsia="Times New Roman" w:hAnsi="Times New Roman" w:cs="Times New Roman"/>
          <w:b/>
          <w:bCs/>
          <w:sz w:val="24"/>
          <w:szCs w:val="24"/>
          <w:lang w:val="en-GB"/>
        </w:rPr>
      </w:pPr>
    </w:p>
    <w:p w14:paraId="5EF64F3C" w14:textId="3FADAC2A" w:rsidR="00297D3A" w:rsidRPr="00AB4C97" w:rsidRDefault="00297D3A" w:rsidP="00297D3A">
      <w:pPr>
        <w:spacing w:after="0" w:line="480" w:lineRule="auto"/>
        <w:jc w:val="both"/>
        <w:rPr>
          <w:rFonts w:ascii="Times New Roman" w:eastAsia="Times New Roman" w:hAnsi="Times New Roman" w:cs="Times New Roman"/>
          <w:sz w:val="24"/>
          <w:szCs w:val="24"/>
          <w:lang w:val="en-GB"/>
        </w:rPr>
      </w:pPr>
      <w:r w:rsidRPr="00AB4C97">
        <w:rPr>
          <w:rFonts w:ascii="Times New Roman" w:eastAsia="Times New Roman" w:hAnsi="Times New Roman" w:cs="Times New Roman"/>
          <w:sz w:val="24"/>
          <w:szCs w:val="24"/>
          <w:lang w:val="en-GB"/>
        </w:rPr>
        <w:t>Nest characteristics of secondary cavity-nesting birds using nest boxes in Lower Paraná Delta plantations</w:t>
      </w:r>
    </w:p>
    <w:p w14:paraId="2A4A9A73" w14:textId="77777777" w:rsidR="00297D3A" w:rsidRPr="00AB4C97" w:rsidRDefault="00297D3A" w:rsidP="00297D3A">
      <w:pPr>
        <w:spacing w:after="0" w:line="480" w:lineRule="auto"/>
        <w:jc w:val="both"/>
        <w:rPr>
          <w:rFonts w:ascii="Times New Roman" w:eastAsia="Times New Roman" w:hAnsi="Times New Roman" w:cs="Times New Roman"/>
          <w:sz w:val="24"/>
          <w:szCs w:val="24"/>
          <w:lang w:val="en-GB"/>
        </w:rPr>
      </w:pPr>
    </w:p>
    <w:p w14:paraId="0B13E59A" w14:textId="77777777" w:rsidR="00297D3A" w:rsidRPr="00AB4C97" w:rsidRDefault="00297D3A" w:rsidP="00297D3A">
      <w:pPr>
        <w:spacing w:after="0" w:line="480" w:lineRule="auto"/>
        <w:jc w:val="both"/>
        <w:rPr>
          <w:rFonts w:ascii="Times New Roman" w:eastAsia="Times New Roman" w:hAnsi="Times New Roman" w:cs="Times New Roman"/>
          <w:sz w:val="24"/>
          <w:szCs w:val="24"/>
          <w:vertAlign w:val="superscript"/>
        </w:rPr>
      </w:pPr>
      <w:r w:rsidRPr="00AB4C97">
        <w:rPr>
          <w:rFonts w:ascii="Times New Roman" w:eastAsia="Times New Roman" w:hAnsi="Times New Roman" w:cs="Times New Roman"/>
          <w:sz w:val="24"/>
          <w:szCs w:val="24"/>
        </w:rPr>
        <w:t>Melisa A. Marquez</w:t>
      </w:r>
      <w:r w:rsidRPr="00AB4C97">
        <w:rPr>
          <w:rFonts w:ascii="Times New Roman" w:eastAsia="Times New Roman" w:hAnsi="Times New Roman" w:cs="Times New Roman"/>
          <w:sz w:val="24"/>
          <w:szCs w:val="24"/>
          <w:vertAlign w:val="superscript"/>
        </w:rPr>
        <w:t>1*</w:t>
      </w:r>
      <w:r w:rsidRPr="00AB4C97">
        <w:rPr>
          <w:rFonts w:ascii="Times New Roman" w:eastAsia="Times New Roman" w:hAnsi="Times New Roman" w:cs="Times New Roman"/>
          <w:sz w:val="24"/>
          <w:szCs w:val="24"/>
        </w:rPr>
        <w:t>, Sandra M. Cappelletti</w:t>
      </w:r>
      <w:r w:rsidRPr="00AB4C97">
        <w:rPr>
          <w:rFonts w:ascii="Times New Roman" w:eastAsia="Times New Roman" w:hAnsi="Times New Roman" w:cs="Times New Roman"/>
          <w:sz w:val="24"/>
          <w:szCs w:val="24"/>
          <w:vertAlign w:val="superscript"/>
        </w:rPr>
        <w:t>2,3,4</w:t>
      </w:r>
      <w:r w:rsidRPr="00AB4C97">
        <w:rPr>
          <w:rFonts w:ascii="Times New Roman" w:eastAsia="Times New Roman" w:hAnsi="Times New Roman" w:cs="Times New Roman"/>
          <w:sz w:val="24"/>
          <w:szCs w:val="24"/>
        </w:rPr>
        <w:t>, Natalia G. Fracasi</w:t>
      </w:r>
      <w:r w:rsidRPr="00AB4C97">
        <w:rPr>
          <w:rFonts w:ascii="Times New Roman" w:eastAsia="Times New Roman" w:hAnsi="Times New Roman" w:cs="Times New Roman"/>
          <w:sz w:val="24"/>
          <w:szCs w:val="24"/>
          <w:vertAlign w:val="superscript"/>
        </w:rPr>
        <w:t>3</w:t>
      </w:r>
      <w:r w:rsidRPr="00AB4C97">
        <w:rPr>
          <w:rFonts w:ascii="Times New Roman" w:eastAsia="Times New Roman" w:hAnsi="Times New Roman" w:cs="Times New Roman"/>
          <w:sz w:val="24"/>
          <w:szCs w:val="24"/>
        </w:rPr>
        <w:t xml:space="preserve"> &amp; Pamela Graff</w:t>
      </w:r>
      <w:r w:rsidRPr="00AB4C97">
        <w:rPr>
          <w:rFonts w:ascii="Times New Roman" w:eastAsia="Times New Roman" w:hAnsi="Times New Roman" w:cs="Times New Roman"/>
          <w:sz w:val="24"/>
          <w:szCs w:val="24"/>
          <w:vertAlign w:val="superscript"/>
        </w:rPr>
        <w:t>1,4,5</w:t>
      </w:r>
    </w:p>
    <w:p w14:paraId="155C04CA" w14:textId="77777777" w:rsidR="00297D3A" w:rsidRPr="00AB4C97" w:rsidRDefault="00297D3A" w:rsidP="00297D3A">
      <w:pPr>
        <w:spacing w:after="0" w:line="480" w:lineRule="auto"/>
        <w:jc w:val="both"/>
        <w:rPr>
          <w:rFonts w:ascii="Times New Roman" w:eastAsia="Times New Roman" w:hAnsi="Times New Roman" w:cs="Times New Roman"/>
          <w:sz w:val="24"/>
          <w:szCs w:val="24"/>
        </w:rPr>
      </w:pPr>
    </w:p>
    <w:p w14:paraId="06306392" w14:textId="77777777" w:rsidR="00297D3A" w:rsidRPr="00AB4C97" w:rsidRDefault="00297D3A" w:rsidP="00297D3A">
      <w:pPr>
        <w:spacing w:after="0" w:line="480" w:lineRule="auto"/>
        <w:jc w:val="both"/>
        <w:rPr>
          <w:rFonts w:ascii="Times New Roman" w:eastAsia="Times New Roman" w:hAnsi="Times New Roman" w:cs="Times New Roman"/>
          <w:color w:val="1F1F1F"/>
          <w:sz w:val="24"/>
          <w:szCs w:val="24"/>
          <w:highlight w:val="white"/>
        </w:rPr>
      </w:pPr>
      <w:r w:rsidRPr="00AB4C97">
        <w:rPr>
          <w:rFonts w:ascii="Times New Roman" w:eastAsia="Times New Roman" w:hAnsi="Times New Roman" w:cs="Times New Roman"/>
          <w:sz w:val="24"/>
          <w:szCs w:val="24"/>
          <w:vertAlign w:val="superscript"/>
        </w:rPr>
        <w:t>1</w:t>
      </w:r>
      <w:r w:rsidRPr="00AB4C97">
        <w:rPr>
          <w:rFonts w:ascii="Times New Roman" w:eastAsia="Times New Roman" w:hAnsi="Times New Roman" w:cs="Times New Roman"/>
          <w:sz w:val="24"/>
          <w:szCs w:val="24"/>
        </w:rPr>
        <w:t xml:space="preserve"> Facultad de Agronomía, Universidad de Buenos Aires (UBA). </w:t>
      </w:r>
      <w:r w:rsidRPr="00AB4C97">
        <w:rPr>
          <w:rFonts w:ascii="Times New Roman" w:eastAsia="Times New Roman" w:hAnsi="Times New Roman" w:cs="Times New Roman"/>
          <w:color w:val="1F1F1F"/>
          <w:sz w:val="24"/>
          <w:szCs w:val="24"/>
          <w:highlight w:val="white"/>
        </w:rPr>
        <w:t>Av. S. Martín 4453, CABA, Buenos Aires, Argentina</w:t>
      </w:r>
    </w:p>
    <w:p w14:paraId="096895A2" w14:textId="77777777" w:rsidR="00297D3A" w:rsidRPr="00AB4C97" w:rsidRDefault="00297D3A" w:rsidP="00297D3A">
      <w:pPr>
        <w:spacing w:after="0" w:line="480" w:lineRule="auto"/>
        <w:jc w:val="both"/>
        <w:rPr>
          <w:rFonts w:ascii="Times New Roman" w:eastAsia="Times New Roman" w:hAnsi="Times New Roman" w:cs="Times New Roman"/>
          <w:color w:val="1F1F1F"/>
          <w:sz w:val="24"/>
          <w:szCs w:val="24"/>
          <w:highlight w:val="white"/>
        </w:rPr>
      </w:pPr>
      <w:r w:rsidRPr="00AB4C97">
        <w:rPr>
          <w:rFonts w:ascii="Times New Roman" w:eastAsia="Times New Roman" w:hAnsi="Times New Roman" w:cs="Times New Roman"/>
          <w:color w:val="1F1F1F"/>
          <w:sz w:val="24"/>
          <w:szCs w:val="24"/>
          <w:highlight w:val="white"/>
          <w:vertAlign w:val="superscript"/>
        </w:rPr>
        <w:t>2</w:t>
      </w:r>
      <w:r w:rsidRPr="00AB4C97">
        <w:rPr>
          <w:rFonts w:ascii="Times New Roman" w:eastAsia="Times New Roman" w:hAnsi="Times New Roman" w:cs="Times New Roman"/>
          <w:color w:val="1F1F1F"/>
          <w:sz w:val="24"/>
          <w:szCs w:val="24"/>
          <w:highlight w:val="white"/>
        </w:rPr>
        <w:t xml:space="preserve"> Facultad de Ciencias Exactas y Naturales, Universidad de Buenos Aires (UBA). Av. Int. Cantilo, CABA, Buenos Aires, Argentina</w:t>
      </w:r>
    </w:p>
    <w:p w14:paraId="0C41272B" w14:textId="77777777" w:rsidR="00297D3A" w:rsidRPr="00AB4C97" w:rsidRDefault="00297D3A" w:rsidP="00297D3A">
      <w:pPr>
        <w:spacing w:after="0" w:line="480" w:lineRule="auto"/>
        <w:jc w:val="both"/>
        <w:rPr>
          <w:rFonts w:ascii="Times New Roman" w:eastAsia="Times New Roman" w:hAnsi="Times New Roman" w:cs="Times New Roman"/>
          <w:sz w:val="24"/>
          <w:szCs w:val="24"/>
        </w:rPr>
      </w:pPr>
      <w:r w:rsidRPr="00AB4C97">
        <w:rPr>
          <w:rFonts w:ascii="Times New Roman" w:eastAsia="Times New Roman" w:hAnsi="Times New Roman" w:cs="Times New Roman"/>
          <w:color w:val="1F1F1F"/>
          <w:sz w:val="24"/>
          <w:szCs w:val="24"/>
          <w:highlight w:val="white"/>
          <w:vertAlign w:val="superscript"/>
        </w:rPr>
        <w:t>3</w:t>
      </w:r>
      <w:r w:rsidRPr="00AB4C97">
        <w:rPr>
          <w:rFonts w:ascii="Times New Roman" w:eastAsia="Times New Roman" w:hAnsi="Times New Roman" w:cs="Times New Roman"/>
          <w:sz w:val="24"/>
          <w:szCs w:val="24"/>
        </w:rPr>
        <w:t xml:space="preserve"> Instituto Nacional de Tecnología Agropecuaria (INTA), E.E.A. Delta del Paraná, CRBAN. Paraná de las Palmas y Canal L. Comas. Buenos Aires, Argentina</w:t>
      </w:r>
    </w:p>
    <w:p w14:paraId="3A8862C1" w14:textId="77777777" w:rsidR="00297D3A" w:rsidRPr="00AB4C97" w:rsidRDefault="00297D3A" w:rsidP="00297D3A">
      <w:pPr>
        <w:spacing w:after="0" w:line="480" w:lineRule="auto"/>
        <w:jc w:val="both"/>
        <w:rPr>
          <w:rFonts w:ascii="Times New Roman" w:eastAsia="Times New Roman" w:hAnsi="Times New Roman" w:cs="Times New Roman"/>
          <w:sz w:val="24"/>
          <w:szCs w:val="24"/>
        </w:rPr>
      </w:pPr>
      <w:r w:rsidRPr="00AB4C97">
        <w:rPr>
          <w:rFonts w:ascii="Times New Roman" w:eastAsia="Times New Roman" w:hAnsi="Times New Roman" w:cs="Times New Roman"/>
          <w:sz w:val="24"/>
          <w:szCs w:val="24"/>
          <w:vertAlign w:val="superscript"/>
        </w:rPr>
        <w:t>4</w:t>
      </w:r>
      <w:r w:rsidRPr="00AB4C97">
        <w:rPr>
          <w:rFonts w:ascii="Times New Roman" w:eastAsia="Times New Roman" w:hAnsi="Times New Roman" w:cs="Times New Roman"/>
          <w:sz w:val="24"/>
          <w:szCs w:val="24"/>
        </w:rPr>
        <w:t xml:space="preserve"> Consejo Nacional de Investigaciones Científicas y Técnicas (CONICET)</w:t>
      </w:r>
    </w:p>
    <w:p w14:paraId="1D41608E" w14:textId="77777777" w:rsidR="00297D3A" w:rsidRPr="00AB4C97" w:rsidRDefault="00297D3A" w:rsidP="00297D3A">
      <w:pPr>
        <w:spacing w:after="0" w:line="480" w:lineRule="auto"/>
        <w:jc w:val="both"/>
        <w:rPr>
          <w:rFonts w:ascii="Times New Roman" w:eastAsia="Times New Roman" w:hAnsi="Times New Roman" w:cs="Times New Roman"/>
          <w:sz w:val="24"/>
          <w:szCs w:val="24"/>
        </w:rPr>
      </w:pPr>
      <w:r w:rsidRPr="00AB4C97">
        <w:rPr>
          <w:rFonts w:ascii="Times New Roman" w:eastAsia="Times New Roman" w:hAnsi="Times New Roman" w:cs="Times New Roman"/>
          <w:sz w:val="24"/>
          <w:szCs w:val="24"/>
          <w:vertAlign w:val="superscript"/>
        </w:rPr>
        <w:t xml:space="preserve">5 </w:t>
      </w:r>
      <w:r w:rsidRPr="00AB4C97">
        <w:rPr>
          <w:rFonts w:ascii="Times New Roman" w:eastAsia="Times New Roman" w:hAnsi="Times New Roman" w:cs="Times New Roman"/>
          <w:sz w:val="24"/>
          <w:szCs w:val="24"/>
        </w:rPr>
        <w:t>Agencia de Extensión Rural Coronel Suárez, Estación Experimental Agropecuaria Cesáreo Naredo, INTA. Sauce Corto 589, Coronel Suárez, Buenos Aires, Argentina</w:t>
      </w:r>
    </w:p>
    <w:p w14:paraId="7021E446" w14:textId="77777777" w:rsidR="00297D3A" w:rsidRPr="00AB4C97" w:rsidRDefault="00297D3A" w:rsidP="00297D3A">
      <w:pPr>
        <w:spacing w:after="0" w:line="480" w:lineRule="auto"/>
        <w:jc w:val="both"/>
        <w:rPr>
          <w:rFonts w:ascii="Times New Roman" w:eastAsia="Times New Roman" w:hAnsi="Times New Roman" w:cs="Times New Roman"/>
          <w:sz w:val="24"/>
          <w:szCs w:val="24"/>
        </w:rPr>
      </w:pPr>
    </w:p>
    <w:p w14:paraId="5F3F5693" w14:textId="77777777" w:rsidR="00297D3A" w:rsidRPr="00AB4C97" w:rsidRDefault="00297D3A" w:rsidP="00297D3A">
      <w:pPr>
        <w:spacing w:after="0" w:line="480" w:lineRule="auto"/>
        <w:jc w:val="both"/>
        <w:rPr>
          <w:rFonts w:ascii="Times New Roman" w:eastAsia="Times New Roman" w:hAnsi="Times New Roman" w:cs="Times New Roman"/>
          <w:sz w:val="24"/>
          <w:szCs w:val="24"/>
        </w:rPr>
      </w:pPr>
    </w:p>
    <w:p w14:paraId="1BE93D11" w14:textId="77777777" w:rsidR="00297D3A" w:rsidRPr="00B77BA7" w:rsidRDefault="00297D3A" w:rsidP="00297D3A">
      <w:pPr>
        <w:spacing w:after="0" w:line="480" w:lineRule="auto"/>
        <w:jc w:val="both"/>
        <w:rPr>
          <w:rFonts w:ascii="Times New Roman" w:eastAsia="Times New Roman" w:hAnsi="Times New Roman" w:cs="Times New Roman"/>
          <w:sz w:val="24"/>
          <w:szCs w:val="24"/>
          <w:lang w:val="es-MX"/>
        </w:rPr>
      </w:pPr>
      <w:r w:rsidRPr="00B77BA7">
        <w:rPr>
          <w:rFonts w:ascii="Times New Roman" w:eastAsia="Times New Roman" w:hAnsi="Times New Roman" w:cs="Times New Roman"/>
          <w:sz w:val="24"/>
          <w:szCs w:val="24"/>
          <w:lang w:val="es-MX"/>
        </w:rPr>
        <w:t>* melmarquez@agro.uba.ar</w:t>
      </w:r>
    </w:p>
    <w:p w14:paraId="5DD86BB9" w14:textId="77777777" w:rsidR="00297D3A" w:rsidRPr="00B77BA7" w:rsidRDefault="00297D3A" w:rsidP="00297D3A">
      <w:pPr>
        <w:spacing w:after="0" w:line="480" w:lineRule="auto"/>
        <w:jc w:val="both"/>
        <w:rPr>
          <w:rFonts w:ascii="Times New Roman" w:eastAsia="Times New Roman" w:hAnsi="Times New Roman" w:cs="Times New Roman"/>
          <w:sz w:val="24"/>
          <w:szCs w:val="24"/>
          <w:lang w:val="es-MX"/>
        </w:rPr>
      </w:pPr>
    </w:p>
    <w:p w14:paraId="5CE74915" w14:textId="77777777" w:rsidR="00E10B82" w:rsidRDefault="00E10B82" w:rsidP="00297D3A">
      <w:pPr>
        <w:spacing w:after="0" w:line="480" w:lineRule="auto"/>
        <w:jc w:val="both"/>
        <w:rPr>
          <w:rFonts w:ascii="Times New Roman" w:eastAsia="Times New Roman" w:hAnsi="Times New Roman" w:cs="Times New Roman"/>
          <w:sz w:val="24"/>
          <w:szCs w:val="24"/>
          <w:lang w:val="es-MX"/>
        </w:rPr>
      </w:pPr>
    </w:p>
    <w:p w14:paraId="7B200BEC" w14:textId="77777777" w:rsidR="00E10B82" w:rsidRDefault="00E10B82" w:rsidP="00297D3A">
      <w:pPr>
        <w:spacing w:after="0" w:line="480" w:lineRule="auto"/>
        <w:jc w:val="both"/>
        <w:rPr>
          <w:rFonts w:ascii="Times New Roman" w:eastAsia="Times New Roman" w:hAnsi="Times New Roman" w:cs="Times New Roman"/>
          <w:sz w:val="24"/>
          <w:szCs w:val="24"/>
          <w:lang w:val="es-MX"/>
        </w:rPr>
      </w:pPr>
    </w:p>
    <w:p w14:paraId="345C438D" w14:textId="77777777" w:rsidR="00E10B82" w:rsidRDefault="00E10B82" w:rsidP="00297D3A">
      <w:pPr>
        <w:spacing w:after="0" w:line="480" w:lineRule="auto"/>
        <w:jc w:val="both"/>
        <w:rPr>
          <w:rFonts w:ascii="Times New Roman" w:eastAsia="Times New Roman" w:hAnsi="Times New Roman" w:cs="Times New Roman"/>
          <w:sz w:val="24"/>
          <w:szCs w:val="24"/>
          <w:lang w:val="es-MX"/>
        </w:rPr>
      </w:pPr>
    </w:p>
    <w:p w14:paraId="09C84622" w14:textId="2C16EE2E" w:rsidR="00297D3A" w:rsidRDefault="00297D3A" w:rsidP="00297D3A">
      <w:pPr>
        <w:spacing w:line="480" w:lineRule="auto"/>
        <w:jc w:val="both"/>
        <w:rPr>
          <w:rFonts w:ascii="Times New Roman" w:eastAsia="Times New Roman" w:hAnsi="Times New Roman" w:cs="Times New Roman"/>
          <w:sz w:val="24"/>
          <w:szCs w:val="24"/>
          <w:lang w:val="en-US"/>
        </w:rPr>
      </w:pPr>
      <w:r w:rsidRPr="00466BBA">
        <w:rPr>
          <w:rFonts w:ascii="Times New Roman" w:eastAsia="Times New Roman" w:hAnsi="Times New Roman" w:cs="Times New Roman"/>
          <w:sz w:val="24"/>
          <w:szCs w:val="24"/>
          <w:highlight w:val="white"/>
          <w:lang w:val="en-US"/>
        </w:rPr>
        <w:lastRenderedPageBreak/>
        <w:t>Figure 1. Morphometric measurements of nests analyzed for each of the focal species</w:t>
      </w:r>
      <w:r>
        <w:rPr>
          <w:rFonts w:ascii="Times New Roman" w:eastAsia="Times New Roman" w:hAnsi="Times New Roman" w:cs="Times New Roman"/>
          <w:sz w:val="24"/>
          <w:szCs w:val="24"/>
          <w:highlight w:val="white"/>
          <w:lang w:val="en-US"/>
        </w:rPr>
        <w:t>:</w:t>
      </w:r>
      <w:r w:rsidRPr="00466BBA">
        <w:rPr>
          <w:rFonts w:ascii="Times New Roman" w:eastAsia="Times New Roman" w:hAnsi="Times New Roman" w:cs="Times New Roman"/>
          <w:sz w:val="24"/>
          <w:szCs w:val="24"/>
          <w:highlight w:val="white"/>
          <w:lang w:val="en-US"/>
        </w:rPr>
        <w:t xml:space="preserve"> 1A</w:t>
      </w:r>
      <w:r>
        <w:rPr>
          <w:rFonts w:ascii="Times New Roman" w:eastAsia="Times New Roman" w:hAnsi="Times New Roman" w:cs="Times New Roman"/>
          <w:sz w:val="24"/>
          <w:szCs w:val="24"/>
          <w:highlight w:val="white"/>
          <w:lang w:val="en-US"/>
        </w:rPr>
        <w:t>)</w:t>
      </w:r>
      <w:r w:rsidRPr="00466BBA">
        <w:rPr>
          <w:rFonts w:ascii="Times New Roman" w:eastAsia="Times New Roman" w:hAnsi="Times New Roman" w:cs="Times New Roman"/>
          <w:sz w:val="24"/>
          <w:szCs w:val="24"/>
          <w:highlight w:val="white"/>
          <w:lang w:val="en-US"/>
        </w:rPr>
        <w:t xml:space="preserve"> position of the cup relative to the entrance cavity of the nest box</w:t>
      </w:r>
      <w:r>
        <w:rPr>
          <w:rFonts w:ascii="Times New Roman" w:eastAsia="Times New Roman" w:hAnsi="Times New Roman" w:cs="Times New Roman"/>
          <w:sz w:val="24"/>
          <w:szCs w:val="24"/>
          <w:highlight w:val="white"/>
          <w:lang w:val="en-US"/>
        </w:rPr>
        <w:t>,</w:t>
      </w:r>
      <w:r w:rsidRPr="00466BBA">
        <w:rPr>
          <w:rFonts w:ascii="Times New Roman" w:eastAsia="Times New Roman" w:hAnsi="Times New Roman" w:cs="Times New Roman"/>
          <w:sz w:val="24"/>
          <w:szCs w:val="24"/>
          <w:highlight w:val="white"/>
          <w:lang w:val="en-US"/>
        </w:rPr>
        <w:t xml:space="preserve"> 1B</w:t>
      </w:r>
      <w:r>
        <w:rPr>
          <w:rFonts w:ascii="Times New Roman" w:eastAsia="Times New Roman" w:hAnsi="Times New Roman" w:cs="Times New Roman"/>
          <w:sz w:val="24"/>
          <w:szCs w:val="24"/>
          <w:highlight w:val="white"/>
          <w:lang w:val="en-US"/>
        </w:rPr>
        <w:t>)</w:t>
      </w:r>
      <w:r w:rsidRPr="00466BBA">
        <w:rPr>
          <w:rFonts w:ascii="Times New Roman" w:eastAsia="Times New Roman" w:hAnsi="Times New Roman" w:cs="Times New Roman"/>
          <w:sz w:val="24"/>
          <w:szCs w:val="24"/>
          <w:highlight w:val="white"/>
          <w:lang w:val="en-US"/>
        </w:rPr>
        <w:t xml:space="preserve"> cup diameter and depth</w:t>
      </w:r>
      <w:r>
        <w:rPr>
          <w:rFonts w:ascii="Times New Roman" w:eastAsia="Times New Roman" w:hAnsi="Times New Roman" w:cs="Times New Roman"/>
          <w:sz w:val="24"/>
          <w:szCs w:val="24"/>
          <w:highlight w:val="white"/>
          <w:lang w:val="en-US"/>
        </w:rPr>
        <w:t>, and</w:t>
      </w:r>
      <w:r w:rsidRPr="00466BBA">
        <w:rPr>
          <w:rFonts w:ascii="Times New Roman" w:eastAsia="Times New Roman" w:hAnsi="Times New Roman" w:cs="Times New Roman"/>
          <w:sz w:val="24"/>
          <w:szCs w:val="24"/>
          <w:highlight w:val="white"/>
          <w:lang w:val="en-US"/>
        </w:rPr>
        <w:t xml:space="preserve"> 1C</w:t>
      </w:r>
      <w:r>
        <w:rPr>
          <w:rFonts w:ascii="Times New Roman" w:eastAsia="Times New Roman" w:hAnsi="Times New Roman" w:cs="Times New Roman"/>
          <w:sz w:val="24"/>
          <w:szCs w:val="24"/>
          <w:highlight w:val="white"/>
          <w:lang w:val="en-US"/>
        </w:rPr>
        <w:t>)</w:t>
      </w:r>
      <w:r w:rsidRPr="00466BBA">
        <w:rPr>
          <w:rFonts w:ascii="Times New Roman" w:eastAsia="Times New Roman" w:hAnsi="Times New Roman" w:cs="Times New Roman"/>
          <w:sz w:val="24"/>
          <w:szCs w:val="24"/>
          <w:highlight w:val="white"/>
          <w:lang w:val="en-US"/>
        </w:rPr>
        <w:t xml:space="preserve"> percentage volume of the cup relative to the total nest volume. Image 1A corresponds to a nest of </w:t>
      </w:r>
      <w:r>
        <w:rPr>
          <w:rFonts w:ascii="Times New Roman" w:eastAsia="Times New Roman" w:hAnsi="Times New Roman" w:cs="Times New Roman"/>
          <w:sz w:val="24"/>
          <w:szCs w:val="24"/>
          <w:highlight w:val="white"/>
          <w:lang w:val="en-US"/>
        </w:rPr>
        <w:t xml:space="preserve">Greyish Baywing </w:t>
      </w:r>
      <w:r w:rsidRPr="003B5A17">
        <w:rPr>
          <w:rFonts w:ascii="Times New Roman" w:eastAsia="Times New Roman" w:hAnsi="Times New Roman" w:cs="Times New Roman"/>
          <w:sz w:val="24"/>
          <w:szCs w:val="24"/>
          <w:lang w:val="en-US"/>
        </w:rPr>
        <w:t>(</w:t>
      </w:r>
      <w:r w:rsidRPr="003B5A17">
        <w:rPr>
          <w:rFonts w:ascii="Times New Roman" w:eastAsia="Times New Roman" w:hAnsi="Times New Roman" w:cs="Times New Roman"/>
          <w:i/>
          <w:iCs/>
          <w:sz w:val="24"/>
          <w:szCs w:val="24"/>
          <w:lang w:val="en-US"/>
        </w:rPr>
        <w:t>Agelaioides badius</w:t>
      </w:r>
      <w:r w:rsidRPr="003B5A17">
        <w:rPr>
          <w:rFonts w:ascii="Times New Roman" w:eastAsia="Times New Roman" w:hAnsi="Times New Roman" w:cs="Times New Roman"/>
          <w:sz w:val="24"/>
          <w:szCs w:val="24"/>
          <w:lang w:val="en-US"/>
        </w:rPr>
        <w:t>)</w:t>
      </w:r>
      <w:r w:rsidRPr="00466BBA">
        <w:rPr>
          <w:rFonts w:ascii="Times New Roman" w:eastAsia="Times New Roman" w:hAnsi="Times New Roman" w:cs="Times New Roman"/>
          <w:sz w:val="24"/>
          <w:szCs w:val="24"/>
          <w:highlight w:val="white"/>
          <w:lang w:val="en-US"/>
        </w:rPr>
        <w:t xml:space="preserve">, whereas images 1B and 1C correspond to a nest of </w:t>
      </w:r>
      <w:r>
        <w:rPr>
          <w:rFonts w:ascii="Times New Roman" w:eastAsia="Times New Roman" w:hAnsi="Times New Roman" w:cs="Times New Roman"/>
          <w:sz w:val="24"/>
          <w:szCs w:val="24"/>
          <w:highlight w:val="white"/>
          <w:lang w:val="en-US"/>
        </w:rPr>
        <w:t xml:space="preserve">Southern </w:t>
      </w:r>
      <w:r w:rsidRPr="00466BBA">
        <w:rPr>
          <w:rFonts w:ascii="Times New Roman" w:eastAsia="Times New Roman" w:hAnsi="Times New Roman" w:cs="Times New Roman"/>
          <w:sz w:val="24"/>
          <w:szCs w:val="24"/>
          <w:highlight w:val="white"/>
          <w:lang w:val="en-US"/>
        </w:rPr>
        <w:t>House Wren</w:t>
      </w:r>
      <w:r>
        <w:rPr>
          <w:rFonts w:ascii="Times New Roman" w:eastAsia="Times New Roman" w:hAnsi="Times New Roman" w:cs="Times New Roman"/>
          <w:sz w:val="24"/>
          <w:szCs w:val="24"/>
          <w:highlight w:val="white"/>
          <w:lang w:val="en-US"/>
        </w:rPr>
        <w:t xml:space="preserve"> </w:t>
      </w:r>
      <w:r w:rsidRPr="003B5A17">
        <w:rPr>
          <w:rFonts w:ascii="Times New Roman" w:eastAsia="Times New Roman" w:hAnsi="Times New Roman" w:cs="Times New Roman"/>
          <w:sz w:val="24"/>
          <w:szCs w:val="24"/>
          <w:lang w:val="en-US"/>
        </w:rPr>
        <w:t>(</w:t>
      </w:r>
      <w:r w:rsidRPr="003B5A17">
        <w:rPr>
          <w:rFonts w:ascii="Times New Roman" w:eastAsia="Times New Roman" w:hAnsi="Times New Roman" w:cs="Times New Roman"/>
          <w:i/>
          <w:iCs/>
          <w:sz w:val="24"/>
          <w:szCs w:val="24"/>
          <w:lang w:val="en-US"/>
        </w:rPr>
        <w:t>Troglodytes musculus</w:t>
      </w:r>
      <w:r w:rsidRPr="003B5A17">
        <w:rPr>
          <w:rFonts w:ascii="Times New Roman" w:eastAsia="Times New Roman" w:hAnsi="Times New Roman" w:cs="Times New Roman"/>
          <w:sz w:val="24"/>
          <w:szCs w:val="24"/>
          <w:lang w:val="en-US"/>
        </w:rPr>
        <w:t>)</w:t>
      </w:r>
      <w:r w:rsidRPr="00466BBA">
        <w:rPr>
          <w:rFonts w:ascii="Times New Roman" w:eastAsia="Times New Roman" w:hAnsi="Times New Roman" w:cs="Times New Roman"/>
          <w:sz w:val="24"/>
          <w:szCs w:val="24"/>
          <w:highlight w:val="white"/>
          <w:lang w:val="en-US"/>
        </w:rPr>
        <w:t>.</w:t>
      </w:r>
    </w:p>
    <w:p w14:paraId="6337485D" w14:textId="77777777" w:rsidR="00297D3A" w:rsidRPr="00466BBA" w:rsidRDefault="00297D3A" w:rsidP="00297D3A">
      <w:pPr>
        <w:spacing w:line="480" w:lineRule="auto"/>
        <w:jc w:val="both"/>
        <w:rPr>
          <w:lang w:val="en-US"/>
        </w:rPr>
      </w:pPr>
      <w:r>
        <w:rPr>
          <w:noProof/>
          <w:lang w:val="en-US"/>
          <w14:ligatures w14:val="standardContextual"/>
        </w:rPr>
        <w:drawing>
          <wp:inline distT="0" distB="0" distL="0" distR="0" wp14:anchorId="5ADFF299" wp14:editId="5C6AB71D">
            <wp:extent cx="5943600" cy="3328670"/>
            <wp:effectExtent l="0" t="0" r="0" b="5080"/>
            <wp:docPr id="897771596" name="Picture 2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897771596" name="Picture 897771596"/>
                    <pic:cNvPicPr/>
                  </pic:nvPicPr>
                  <pic:blipFill>
                    <a:blip r:embed="rId6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5943600" cy="332867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27C2BFB4" w14:textId="77777777" w:rsidR="00075CEE" w:rsidRDefault="00075CEE"/>
    <w:sectPr w:rsidR="00075CEE" w:rsidSect="00297D3A">
      <w:footerReference w:type="default" r:id="rId7"/>
      <w:headerReference w:type="first" r:id="rId8"/>
      <w:footerReference w:type="first" r:id="rId9"/>
      <w:pgSz w:w="12240" w:h="15840"/>
      <w:pgMar w:top="1440" w:right="1440" w:bottom="1440" w:left="1440" w:header="720" w:footer="720" w:gutter="0"/>
      <w:cols w:space="720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0949AF71" w14:textId="77777777" w:rsidR="0003604F" w:rsidRDefault="0003604F">
      <w:pPr>
        <w:spacing w:after="0" w:line="240" w:lineRule="auto"/>
      </w:pPr>
      <w:r>
        <w:separator/>
      </w:r>
    </w:p>
  </w:endnote>
  <w:endnote w:type="continuationSeparator" w:id="0">
    <w:p w14:paraId="1B96FDE2" w14:textId="77777777" w:rsidR="0003604F" w:rsidRDefault="0003604F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Aptos"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Aptos Display">
    <w:charset w:val="00"/>
    <w:family w:val="swiss"/>
    <w:pitch w:val="variable"/>
    <w:sig w:usb0="20000287" w:usb1="00000003" w:usb2="00000000" w:usb3="00000000" w:csb0="0000019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sdt>
    <w:sdtPr>
      <w:id w:val="-901365763"/>
      <w:docPartObj>
        <w:docPartGallery w:val="Page Numbers (Bottom of Page)"/>
        <w:docPartUnique/>
      </w:docPartObj>
    </w:sdtPr>
    <w:sdtEndPr/>
    <w:sdtContent>
      <w:p w14:paraId="4AE1F883" w14:textId="77777777" w:rsidR="00297D3A" w:rsidRDefault="00297D3A">
        <w:pPr>
          <w:pStyle w:val="Footer"/>
          <w:jc w:val="right"/>
        </w:pPr>
        <w:r>
          <w:fldChar w:fldCharType="begin"/>
        </w:r>
        <w:r>
          <w:instrText>PAGE   \* MERGEFORMAT</w:instrText>
        </w:r>
        <w:r>
          <w:fldChar w:fldCharType="separate"/>
        </w:r>
        <w:r w:rsidRPr="00153C36">
          <w:rPr>
            <w:noProof/>
            <w:lang w:val="es-ES"/>
          </w:rPr>
          <w:t>40</w:t>
        </w:r>
        <w:r>
          <w:fldChar w:fldCharType="end"/>
        </w:r>
      </w:p>
    </w:sdtContent>
  </w:sdt>
  <w:p w14:paraId="5A07972D" w14:textId="77777777" w:rsidR="00297D3A" w:rsidRDefault="00297D3A">
    <w:pPr>
      <w:jc w:val="right"/>
      <w:rPr>
        <w:rFonts w:ascii="Times New Roman" w:eastAsia="Times New Roman" w:hAnsi="Times New Roman" w:cs="Times New Roman"/>
        <w:sz w:val="24"/>
        <w:szCs w:val="24"/>
      </w:rPr>
    </w:pP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7BA7B50D" w14:textId="77777777" w:rsidR="00297D3A" w:rsidRDefault="00297D3A">
    <w:pPr>
      <w:pBdr>
        <w:top w:val="nil"/>
        <w:left w:val="nil"/>
        <w:bottom w:val="nil"/>
        <w:right w:val="nil"/>
        <w:between w:val="nil"/>
      </w:pBdr>
      <w:tabs>
        <w:tab w:val="center" w:pos="4252"/>
        <w:tab w:val="right" w:pos="8504"/>
      </w:tabs>
      <w:spacing w:after="0" w:line="240" w:lineRule="auto"/>
      <w:jc w:val="right"/>
      <w:rPr>
        <w:color w:val="000000"/>
      </w:rPr>
    </w:pPr>
    <w:r>
      <w:rPr>
        <w:color w:val="000000"/>
      </w:rPr>
      <w:fldChar w:fldCharType="begin"/>
    </w:r>
    <w:r>
      <w:rPr>
        <w:color w:val="000000"/>
      </w:rPr>
      <w:instrText>PAGE</w:instrText>
    </w:r>
    <w:r>
      <w:rPr>
        <w:color w:val="000000"/>
      </w:rPr>
      <w:fldChar w:fldCharType="separate"/>
    </w:r>
    <w:r>
      <w:rPr>
        <w:noProof/>
        <w:color w:val="000000"/>
      </w:rPr>
      <w:t>1</w:t>
    </w:r>
    <w:r>
      <w:rPr>
        <w:color w:val="000000"/>
      </w:rPr>
      <w:fldChar w:fldCharType="end"/>
    </w:r>
  </w:p>
  <w:p w14:paraId="6BD9A5FC" w14:textId="77777777" w:rsidR="00297D3A" w:rsidRDefault="00297D3A">
    <w:pPr>
      <w:rPr>
        <w:rFonts w:ascii="Times New Roman" w:eastAsia="Times New Roman" w:hAnsi="Times New Roman" w:cs="Times New Roman"/>
        <w:sz w:val="24"/>
        <w:szCs w:val="24"/>
      </w:rPr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07E8B4B1" w14:textId="77777777" w:rsidR="0003604F" w:rsidRDefault="0003604F">
      <w:pPr>
        <w:spacing w:after="0" w:line="240" w:lineRule="auto"/>
      </w:pPr>
      <w:r>
        <w:separator/>
      </w:r>
    </w:p>
  </w:footnote>
  <w:footnote w:type="continuationSeparator" w:id="0">
    <w:p w14:paraId="1C84A9EC" w14:textId="77777777" w:rsidR="0003604F" w:rsidRDefault="0003604F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4C7232C6" w14:textId="77777777" w:rsidR="00297D3A" w:rsidRDefault="00297D3A">
    <w:pPr>
      <w:pBdr>
        <w:top w:val="nil"/>
        <w:left w:val="nil"/>
        <w:bottom w:val="nil"/>
        <w:right w:val="nil"/>
        <w:between w:val="nil"/>
      </w:pBdr>
      <w:tabs>
        <w:tab w:val="center" w:pos="4252"/>
        <w:tab w:val="right" w:pos="8504"/>
      </w:tabs>
      <w:spacing w:after="0" w:line="240" w:lineRule="auto"/>
      <w:jc w:val="right"/>
      <w:rPr>
        <w:rFonts w:ascii="Times New Roman" w:eastAsia="Times New Roman" w:hAnsi="Times New Roman" w:cs="Times New Roman"/>
        <w:sz w:val="24"/>
        <w:szCs w:val="24"/>
      </w:rPr>
    </w:pPr>
  </w:p>
  <w:p w14:paraId="5412B6F6" w14:textId="77777777" w:rsidR="00297D3A" w:rsidRDefault="00297D3A">
    <w:pPr>
      <w:pBdr>
        <w:top w:val="nil"/>
        <w:left w:val="nil"/>
        <w:bottom w:val="nil"/>
        <w:right w:val="nil"/>
        <w:between w:val="nil"/>
      </w:pBdr>
      <w:tabs>
        <w:tab w:val="center" w:pos="4252"/>
        <w:tab w:val="right" w:pos="8504"/>
      </w:tabs>
      <w:spacing w:after="0" w:line="240" w:lineRule="auto"/>
      <w:rPr>
        <w:rFonts w:ascii="Times New Roman" w:eastAsia="Times New Roman" w:hAnsi="Times New Roman" w:cs="Times New Roman"/>
        <w:sz w:val="24"/>
        <w:szCs w:val="24"/>
      </w:rPr>
    </w:pP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defaultTabStop w:val="720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297D3A"/>
    <w:rsid w:val="0003604F"/>
    <w:rsid w:val="00075CEE"/>
    <w:rsid w:val="0015042F"/>
    <w:rsid w:val="00297D3A"/>
    <w:rsid w:val="0052542F"/>
    <w:rsid w:val="008F1EDA"/>
    <w:rsid w:val="00B54694"/>
    <w:rsid w:val="00C177F8"/>
    <w:rsid w:val="00CA01D1"/>
    <w:rsid w:val="00CD776A"/>
    <w:rsid w:val="00E10B82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0E5873F9"/>
  <w15:chartTrackingRefBased/>
  <w15:docId w15:val="{4D52C8CC-0662-4EE3-8E38-CD483B71ACDE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kern w:val="2"/>
        <w:sz w:val="24"/>
        <w:szCs w:val="24"/>
        <w:lang w:val="en-US" w:eastAsia="en-US" w:bidi="ar-SA"/>
        <w14:ligatures w14:val="standardContextual"/>
      </w:rPr>
    </w:rPrDefault>
    <w:pPrDefault>
      <w:pPr>
        <w:spacing w:after="160" w:line="278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rsid w:val="00297D3A"/>
    <w:pPr>
      <w:spacing w:after="200" w:line="276" w:lineRule="auto"/>
    </w:pPr>
    <w:rPr>
      <w:rFonts w:ascii="Calibri" w:eastAsia="Calibri" w:hAnsi="Calibri" w:cs="Calibri"/>
      <w:kern w:val="0"/>
      <w:sz w:val="22"/>
      <w:szCs w:val="22"/>
      <w:lang w:val="es-AR" w:eastAsia="es-AR"/>
      <w14:ligatures w14:val="none"/>
    </w:rPr>
  </w:style>
  <w:style w:type="paragraph" w:styleId="Heading1">
    <w:name w:val="heading 1"/>
    <w:basedOn w:val="Normal"/>
    <w:next w:val="Normal"/>
    <w:link w:val="Heading1Char"/>
    <w:uiPriority w:val="9"/>
    <w:qFormat/>
    <w:rsid w:val="00297D3A"/>
    <w:pPr>
      <w:keepNext/>
      <w:keepLines/>
      <w:spacing w:before="360" w:after="80" w:line="278" w:lineRule="auto"/>
      <w:outlineLvl w:val="0"/>
    </w:pPr>
    <w:rPr>
      <w:rFonts w:asciiTheme="majorHAnsi" w:eastAsiaTheme="majorEastAsia" w:hAnsiTheme="majorHAnsi" w:cstheme="majorBidi"/>
      <w:color w:val="0F4761" w:themeColor="accent1" w:themeShade="BF"/>
      <w:kern w:val="2"/>
      <w:sz w:val="40"/>
      <w:szCs w:val="40"/>
      <w:lang w:val="en-US" w:eastAsia="en-US"/>
      <w14:ligatures w14:val="standardContextual"/>
    </w:rPr>
  </w:style>
  <w:style w:type="paragraph" w:styleId="Heading2">
    <w:name w:val="heading 2"/>
    <w:basedOn w:val="Normal"/>
    <w:next w:val="Normal"/>
    <w:link w:val="Heading2Char"/>
    <w:uiPriority w:val="9"/>
    <w:semiHidden/>
    <w:unhideWhenUsed/>
    <w:qFormat/>
    <w:rsid w:val="00297D3A"/>
    <w:pPr>
      <w:keepNext/>
      <w:keepLines/>
      <w:spacing w:before="160" w:after="80" w:line="278" w:lineRule="auto"/>
      <w:outlineLvl w:val="1"/>
    </w:pPr>
    <w:rPr>
      <w:rFonts w:asciiTheme="majorHAnsi" w:eastAsiaTheme="majorEastAsia" w:hAnsiTheme="majorHAnsi" w:cstheme="majorBidi"/>
      <w:color w:val="0F4761" w:themeColor="accent1" w:themeShade="BF"/>
      <w:kern w:val="2"/>
      <w:sz w:val="32"/>
      <w:szCs w:val="32"/>
      <w:lang w:val="en-US" w:eastAsia="en-US"/>
      <w14:ligatures w14:val="standardContextual"/>
    </w:rPr>
  </w:style>
  <w:style w:type="paragraph" w:styleId="Heading3">
    <w:name w:val="heading 3"/>
    <w:basedOn w:val="Normal"/>
    <w:next w:val="Normal"/>
    <w:link w:val="Heading3Char"/>
    <w:uiPriority w:val="9"/>
    <w:semiHidden/>
    <w:unhideWhenUsed/>
    <w:qFormat/>
    <w:rsid w:val="00297D3A"/>
    <w:pPr>
      <w:keepNext/>
      <w:keepLines/>
      <w:spacing w:before="160" w:after="80" w:line="278" w:lineRule="auto"/>
      <w:outlineLvl w:val="2"/>
    </w:pPr>
    <w:rPr>
      <w:rFonts w:asciiTheme="minorHAnsi" w:eastAsiaTheme="majorEastAsia" w:hAnsiTheme="minorHAnsi" w:cstheme="majorBidi"/>
      <w:color w:val="0F4761" w:themeColor="accent1" w:themeShade="BF"/>
      <w:kern w:val="2"/>
      <w:sz w:val="28"/>
      <w:szCs w:val="28"/>
      <w:lang w:val="en-US" w:eastAsia="en-US"/>
      <w14:ligatures w14:val="standardContextual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297D3A"/>
    <w:pPr>
      <w:keepNext/>
      <w:keepLines/>
      <w:spacing w:before="80" w:after="40" w:line="278" w:lineRule="auto"/>
      <w:outlineLvl w:val="3"/>
    </w:pPr>
    <w:rPr>
      <w:rFonts w:asciiTheme="minorHAnsi" w:eastAsiaTheme="majorEastAsia" w:hAnsiTheme="minorHAnsi" w:cstheme="majorBidi"/>
      <w:i/>
      <w:iCs/>
      <w:color w:val="0F4761" w:themeColor="accent1" w:themeShade="BF"/>
      <w:kern w:val="2"/>
      <w:sz w:val="24"/>
      <w:szCs w:val="24"/>
      <w:lang w:val="en-US" w:eastAsia="en-US"/>
      <w14:ligatures w14:val="standardContextual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297D3A"/>
    <w:pPr>
      <w:keepNext/>
      <w:keepLines/>
      <w:spacing w:before="80" w:after="40" w:line="278" w:lineRule="auto"/>
      <w:outlineLvl w:val="4"/>
    </w:pPr>
    <w:rPr>
      <w:rFonts w:asciiTheme="minorHAnsi" w:eastAsiaTheme="majorEastAsia" w:hAnsiTheme="minorHAnsi" w:cstheme="majorBidi"/>
      <w:color w:val="0F4761" w:themeColor="accent1" w:themeShade="BF"/>
      <w:kern w:val="2"/>
      <w:sz w:val="24"/>
      <w:szCs w:val="24"/>
      <w:lang w:val="en-US" w:eastAsia="en-US"/>
      <w14:ligatures w14:val="standardContextual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297D3A"/>
    <w:pPr>
      <w:keepNext/>
      <w:keepLines/>
      <w:spacing w:before="40" w:after="0" w:line="278" w:lineRule="auto"/>
      <w:outlineLvl w:val="5"/>
    </w:pPr>
    <w:rPr>
      <w:rFonts w:asciiTheme="minorHAnsi" w:eastAsiaTheme="majorEastAsia" w:hAnsiTheme="minorHAnsi" w:cstheme="majorBidi"/>
      <w:i/>
      <w:iCs/>
      <w:color w:val="595959" w:themeColor="text1" w:themeTint="A6"/>
      <w:kern w:val="2"/>
      <w:sz w:val="24"/>
      <w:szCs w:val="24"/>
      <w:lang w:val="en-US" w:eastAsia="en-US"/>
      <w14:ligatures w14:val="standardContextual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297D3A"/>
    <w:pPr>
      <w:keepNext/>
      <w:keepLines/>
      <w:spacing w:before="40" w:after="0" w:line="278" w:lineRule="auto"/>
      <w:outlineLvl w:val="6"/>
    </w:pPr>
    <w:rPr>
      <w:rFonts w:asciiTheme="minorHAnsi" w:eastAsiaTheme="majorEastAsia" w:hAnsiTheme="minorHAnsi" w:cstheme="majorBidi"/>
      <w:color w:val="595959" w:themeColor="text1" w:themeTint="A6"/>
      <w:kern w:val="2"/>
      <w:sz w:val="24"/>
      <w:szCs w:val="24"/>
      <w:lang w:val="en-US" w:eastAsia="en-US"/>
      <w14:ligatures w14:val="standardContextual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297D3A"/>
    <w:pPr>
      <w:keepNext/>
      <w:keepLines/>
      <w:spacing w:after="0" w:line="278" w:lineRule="auto"/>
      <w:outlineLvl w:val="7"/>
    </w:pPr>
    <w:rPr>
      <w:rFonts w:asciiTheme="minorHAnsi" w:eastAsiaTheme="majorEastAsia" w:hAnsiTheme="minorHAnsi" w:cstheme="majorBidi"/>
      <w:i/>
      <w:iCs/>
      <w:color w:val="272727" w:themeColor="text1" w:themeTint="D8"/>
      <w:kern w:val="2"/>
      <w:sz w:val="24"/>
      <w:szCs w:val="24"/>
      <w:lang w:val="en-US" w:eastAsia="en-US"/>
      <w14:ligatures w14:val="standardContextual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297D3A"/>
    <w:pPr>
      <w:keepNext/>
      <w:keepLines/>
      <w:spacing w:after="0" w:line="278" w:lineRule="auto"/>
      <w:outlineLvl w:val="8"/>
    </w:pPr>
    <w:rPr>
      <w:rFonts w:asciiTheme="minorHAnsi" w:eastAsiaTheme="majorEastAsia" w:hAnsiTheme="minorHAnsi" w:cstheme="majorBidi"/>
      <w:color w:val="272727" w:themeColor="text1" w:themeTint="D8"/>
      <w:kern w:val="2"/>
      <w:sz w:val="24"/>
      <w:szCs w:val="24"/>
      <w:lang w:val="en-US" w:eastAsia="en-US"/>
      <w14:ligatures w14:val="standardContextual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customStyle="1" w:styleId="Heading1Char">
    <w:name w:val="Heading 1 Char"/>
    <w:basedOn w:val="DefaultParagraphFont"/>
    <w:link w:val="Heading1"/>
    <w:uiPriority w:val="9"/>
    <w:rsid w:val="00297D3A"/>
    <w:rPr>
      <w:rFonts w:asciiTheme="majorHAnsi" w:eastAsiaTheme="majorEastAsia" w:hAnsiTheme="majorHAnsi" w:cstheme="majorBidi"/>
      <w:color w:val="0F4761" w:themeColor="accent1" w:themeShade="BF"/>
      <w:sz w:val="40"/>
      <w:szCs w:val="40"/>
    </w:rPr>
  </w:style>
  <w:style w:type="character" w:customStyle="1" w:styleId="Heading2Char">
    <w:name w:val="Heading 2 Char"/>
    <w:basedOn w:val="DefaultParagraphFont"/>
    <w:link w:val="Heading2"/>
    <w:uiPriority w:val="9"/>
    <w:semiHidden/>
    <w:rsid w:val="00297D3A"/>
    <w:rPr>
      <w:rFonts w:asciiTheme="majorHAnsi" w:eastAsiaTheme="majorEastAsia" w:hAnsiTheme="majorHAnsi" w:cstheme="majorBidi"/>
      <w:color w:val="0F4761" w:themeColor="accent1" w:themeShade="BF"/>
      <w:sz w:val="32"/>
      <w:szCs w:val="32"/>
    </w:rPr>
  </w:style>
  <w:style w:type="character" w:customStyle="1" w:styleId="Heading3Char">
    <w:name w:val="Heading 3 Char"/>
    <w:basedOn w:val="DefaultParagraphFont"/>
    <w:link w:val="Heading3"/>
    <w:uiPriority w:val="9"/>
    <w:semiHidden/>
    <w:rsid w:val="00297D3A"/>
    <w:rPr>
      <w:rFonts w:eastAsiaTheme="majorEastAsia" w:cstheme="majorBidi"/>
      <w:color w:val="0F4761" w:themeColor="accent1" w:themeShade="BF"/>
      <w:sz w:val="28"/>
      <w:szCs w:val="28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297D3A"/>
    <w:rPr>
      <w:rFonts w:eastAsiaTheme="majorEastAsia" w:cstheme="majorBidi"/>
      <w:i/>
      <w:iCs/>
      <w:color w:val="0F4761" w:themeColor="accent1" w:themeShade="BF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297D3A"/>
    <w:rPr>
      <w:rFonts w:eastAsiaTheme="majorEastAsia" w:cstheme="majorBidi"/>
      <w:color w:val="0F4761" w:themeColor="accent1" w:themeShade="B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297D3A"/>
    <w:rPr>
      <w:rFonts w:eastAsiaTheme="majorEastAsia" w:cstheme="majorBidi"/>
      <w:i/>
      <w:iCs/>
      <w:color w:val="595959" w:themeColor="text1" w:themeTint="A6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297D3A"/>
    <w:rPr>
      <w:rFonts w:eastAsiaTheme="majorEastAsia" w:cstheme="majorBidi"/>
      <w:color w:val="595959" w:themeColor="text1" w:themeTint="A6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297D3A"/>
    <w:rPr>
      <w:rFonts w:eastAsiaTheme="majorEastAsia" w:cstheme="majorBidi"/>
      <w:i/>
      <w:iCs/>
      <w:color w:val="272727" w:themeColor="text1" w:themeTint="D8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297D3A"/>
    <w:rPr>
      <w:rFonts w:eastAsiaTheme="majorEastAsia" w:cstheme="majorBidi"/>
      <w:color w:val="272727" w:themeColor="text1" w:themeTint="D8"/>
    </w:rPr>
  </w:style>
  <w:style w:type="paragraph" w:styleId="Title">
    <w:name w:val="Title"/>
    <w:basedOn w:val="Normal"/>
    <w:next w:val="Normal"/>
    <w:link w:val="TitleChar"/>
    <w:uiPriority w:val="10"/>
    <w:qFormat/>
    <w:rsid w:val="00297D3A"/>
    <w:pPr>
      <w:spacing w:after="80" w:line="240" w:lineRule="auto"/>
      <w:contextualSpacing/>
    </w:pPr>
    <w:rPr>
      <w:rFonts w:asciiTheme="majorHAnsi" w:eastAsiaTheme="majorEastAsia" w:hAnsiTheme="majorHAnsi" w:cstheme="majorBidi"/>
      <w:spacing w:val="-10"/>
      <w:kern w:val="28"/>
      <w:sz w:val="56"/>
      <w:szCs w:val="56"/>
      <w:lang w:val="en-US" w:eastAsia="en-US"/>
      <w14:ligatures w14:val="standardContextual"/>
    </w:rPr>
  </w:style>
  <w:style w:type="character" w:customStyle="1" w:styleId="TitleChar">
    <w:name w:val="Title Char"/>
    <w:basedOn w:val="DefaultParagraphFont"/>
    <w:link w:val="Title"/>
    <w:uiPriority w:val="10"/>
    <w:rsid w:val="00297D3A"/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paragraph" w:styleId="Subtitle">
    <w:name w:val="Subtitle"/>
    <w:basedOn w:val="Normal"/>
    <w:next w:val="Normal"/>
    <w:link w:val="SubtitleChar"/>
    <w:uiPriority w:val="11"/>
    <w:qFormat/>
    <w:rsid w:val="00297D3A"/>
    <w:pPr>
      <w:numPr>
        <w:ilvl w:val="1"/>
      </w:numPr>
      <w:spacing w:after="160" w:line="278" w:lineRule="auto"/>
    </w:pPr>
    <w:rPr>
      <w:rFonts w:asciiTheme="minorHAnsi" w:eastAsiaTheme="majorEastAsia" w:hAnsiTheme="minorHAnsi" w:cstheme="majorBidi"/>
      <w:color w:val="595959" w:themeColor="text1" w:themeTint="A6"/>
      <w:spacing w:val="15"/>
      <w:kern w:val="2"/>
      <w:sz w:val="28"/>
      <w:szCs w:val="28"/>
      <w:lang w:val="en-US" w:eastAsia="en-US"/>
      <w14:ligatures w14:val="standardContextual"/>
    </w:rPr>
  </w:style>
  <w:style w:type="character" w:customStyle="1" w:styleId="SubtitleChar">
    <w:name w:val="Subtitle Char"/>
    <w:basedOn w:val="DefaultParagraphFont"/>
    <w:link w:val="Subtitle"/>
    <w:uiPriority w:val="11"/>
    <w:rsid w:val="00297D3A"/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paragraph" w:styleId="Quote">
    <w:name w:val="Quote"/>
    <w:basedOn w:val="Normal"/>
    <w:next w:val="Normal"/>
    <w:link w:val="QuoteChar"/>
    <w:uiPriority w:val="29"/>
    <w:qFormat/>
    <w:rsid w:val="00297D3A"/>
    <w:pPr>
      <w:spacing w:before="160" w:after="160" w:line="278" w:lineRule="auto"/>
      <w:jc w:val="center"/>
    </w:pPr>
    <w:rPr>
      <w:rFonts w:asciiTheme="minorHAnsi" w:eastAsiaTheme="minorHAnsi" w:hAnsiTheme="minorHAnsi" w:cstheme="minorBidi"/>
      <w:i/>
      <w:iCs/>
      <w:color w:val="404040" w:themeColor="text1" w:themeTint="BF"/>
      <w:kern w:val="2"/>
      <w:sz w:val="24"/>
      <w:szCs w:val="24"/>
      <w:lang w:val="en-US" w:eastAsia="en-US"/>
      <w14:ligatures w14:val="standardContextual"/>
    </w:rPr>
  </w:style>
  <w:style w:type="character" w:customStyle="1" w:styleId="QuoteChar">
    <w:name w:val="Quote Char"/>
    <w:basedOn w:val="DefaultParagraphFont"/>
    <w:link w:val="Quote"/>
    <w:uiPriority w:val="29"/>
    <w:rsid w:val="00297D3A"/>
    <w:rPr>
      <w:i/>
      <w:iCs/>
      <w:color w:val="404040" w:themeColor="text1" w:themeTint="BF"/>
    </w:rPr>
  </w:style>
  <w:style w:type="paragraph" w:styleId="ListParagraph">
    <w:name w:val="List Paragraph"/>
    <w:basedOn w:val="Normal"/>
    <w:uiPriority w:val="34"/>
    <w:qFormat/>
    <w:rsid w:val="00297D3A"/>
    <w:pPr>
      <w:spacing w:after="160" w:line="278" w:lineRule="auto"/>
      <w:ind w:left="720"/>
      <w:contextualSpacing/>
    </w:pPr>
    <w:rPr>
      <w:rFonts w:asciiTheme="minorHAnsi" w:eastAsiaTheme="minorHAnsi" w:hAnsiTheme="minorHAnsi" w:cstheme="minorBidi"/>
      <w:kern w:val="2"/>
      <w:sz w:val="24"/>
      <w:szCs w:val="24"/>
      <w:lang w:val="en-US" w:eastAsia="en-US"/>
      <w14:ligatures w14:val="standardContextual"/>
    </w:rPr>
  </w:style>
  <w:style w:type="character" w:styleId="IntenseEmphasis">
    <w:name w:val="Intense Emphasis"/>
    <w:basedOn w:val="DefaultParagraphFont"/>
    <w:uiPriority w:val="21"/>
    <w:qFormat/>
    <w:rsid w:val="00297D3A"/>
    <w:rPr>
      <w:i/>
      <w:iCs/>
      <w:color w:val="0F4761" w:themeColor="accent1" w:themeShade="BF"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297D3A"/>
    <w:pPr>
      <w:pBdr>
        <w:top w:val="single" w:sz="4" w:space="10" w:color="0F4761" w:themeColor="accent1" w:themeShade="BF"/>
        <w:bottom w:val="single" w:sz="4" w:space="10" w:color="0F4761" w:themeColor="accent1" w:themeShade="BF"/>
      </w:pBdr>
      <w:spacing w:before="360" w:after="360" w:line="278" w:lineRule="auto"/>
      <w:ind w:left="864" w:right="864"/>
      <w:jc w:val="center"/>
    </w:pPr>
    <w:rPr>
      <w:rFonts w:asciiTheme="minorHAnsi" w:eastAsiaTheme="minorHAnsi" w:hAnsiTheme="minorHAnsi" w:cstheme="minorBidi"/>
      <w:i/>
      <w:iCs/>
      <w:color w:val="0F4761" w:themeColor="accent1" w:themeShade="BF"/>
      <w:kern w:val="2"/>
      <w:sz w:val="24"/>
      <w:szCs w:val="24"/>
      <w:lang w:val="en-US" w:eastAsia="en-US"/>
      <w14:ligatures w14:val="standardContextual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297D3A"/>
    <w:rPr>
      <w:i/>
      <w:iCs/>
      <w:color w:val="0F4761" w:themeColor="accent1" w:themeShade="BF"/>
    </w:rPr>
  </w:style>
  <w:style w:type="character" w:styleId="IntenseReference">
    <w:name w:val="Intense Reference"/>
    <w:basedOn w:val="DefaultParagraphFont"/>
    <w:uiPriority w:val="32"/>
    <w:qFormat/>
    <w:rsid w:val="00297D3A"/>
    <w:rPr>
      <w:b/>
      <w:bCs/>
      <w:smallCaps/>
      <w:color w:val="0F4761" w:themeColor="accent1" w:themeShade="BF"/>
      <w:spacing w:val="5"/>
    </w:rPr>
  </w:style>
  <w:style w:type="paragraph" w:styleId="Footer">
    <w:name w:val="footer"/>
    <w:basedOn w:val="Normal"/>
    <w:link w:val="FooterChar"/>
    <w:uiPriority w:val="99"/>
    <w:unhideWhenUsed/>
    <w:rsid w:val="00297D3A"/>
    <w:pPr>
      <w:tabs>
        <w:tab w:val="center" w:pos="4252"/>
        <w:tab w:val="right" w:pos="8504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297D3A"/>
    <w:rPr>
      <w:rFonts w:ascii="Calibri" w:eastAsia="Calibri" w:hAnsi="Calibri" w:cs="Calibri"/>
      <w:kern w:val="0"/>
      <w:sz w:val="22"/>
      <w:szCs w:val="22"/>
      <w:lang w:val="es-AR" w:eastAsia="es-AR"/>
      <w14:ligatures w14:val="none"/>
    </w:rPr>
  </w:style>
  <w:style w:type="character" w:styleId="LineNumber">
    <w:name w:val="line number"/>
    <w:basedOn w:val="DefaultParagraphFont"/>
    <w:uiPriority w:val="99"/>
    <w:semiHidden/>
    <w:unhideWhenUsed/>
    <w:rsid w:val="00297D3A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1.xml"/><Relationship Id="rId3" Type="http://schemas.openxmlformats.org/officeDocument/2006/relationships/webSettings" Target="webSettings.xml"/><Relationship Id="rId7" Type="http://schemas.openxmlformats.org/officeDocument/2006/relationships/footer" Target="footer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image" Target="media/image1.tiff"/><Relationship Id="rId11" Type="http://schemas.openxmlformats.org/officeDocument/2006/relationships/theme" Target="theme/theme1.xml"/><Relationship Id="rId5" Type="http://schemas.openxmlformats.org/officeDocument/2006/relationships/endnotes" Target="endnotes.xml"/><Relationship Id="rId10" Type="http://schemas.openxmlformats.org/officeDocument/2006/relationships/fontTable" Target="fontTable.xml"/><Relationship Id="rId4" Type="http://schemas.openxmlformats.org/officeDocument/2006/relationships/footnotes" Target="footnotes.xml"/><Relationship Id="rId9" Type="http://schemas.openxmlformats.org/officeDocument/2006/relationships/footer" Target="footer2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ゴシック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</TotalTime>
  <Pages>2</Pages>
  <Words>193</Words>
  <Characters>1104</Characters>
  <Application>Microsoft Office Word</Application>
  <DocSecurity>0</DocSecurity>
  <Lines>9</Lines>
  <Paragraphs>2</Paragraphs>
  <ScaleCrop>false</ScaleCrop>
  <Company/>
  <LinksUpToDate>false</LinksUpToDate>
  <CharactersWithSpaces>1295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Lucia Mentesana</dc:creator>
  <cp:keywords/>
  <dc:description/>
  <cp:lastModifiedBy>Lucia Mentesana</cp:lastModifiedBy>
  <cp:revision>2</cp:revision>
  <dcterms:created xsi:type="dcterms:W3CDTF">2026-05-04T20:42:00Z</dcterms:created>
  <dcterms:modified xsi:type="dcterms:W3CDTF">2026-07-08T13:55:00Z</dcterms:modified>
</cp:coreProperties>
</file>