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3EB2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Caracterización de nidos de aves usuarias secundarias de cavidades en cajas nido en forestaciones del Bajo Delta del Paraná </w:t>
      </w:r>
    </w:p>
    <w:p w14:paraId="6DF307B5" w14:textId="77777777" w:rsidR="00401961" w:rsidRPr="00220CDE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B8AD0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Melisa A. Marquez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1*</w:t>
      </w:r>
      <w:r>
        <w:rPr>
          <w:rFonts w:ascii="Times New Roman" w:eastAsia="Times New Roman" w:hAnsi="Times New Roman" w:cs="Times New Roman"/>
          <w:sz w:val="24"/>
          <w:szCs w:val="24"/>
        </w:rPr>
        <w:t>, Sandra M. Cappelletti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2,3,4</w:t>
      </w:r>
      <w:r>
        <w:rPr>
          <w:rFonts w:ascii="Times New Roman" w:eastAsia="Times New Roman" w:hAnsi="Times New Roman" w:cs="Times New Roman"/>
          <w:sz w:val="24"/>
          <w:szCs w:val="24"/>
        </w:rPr>
        <w:t>, Natalia G. Fracasi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Pamela Graff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1,4,5</w:t>
      </w:r>
    </w:p>
    <w:p w14:paraId="6189224E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Facultad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Agronomía, Universidad de Buenos Aires (UBA).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Av. S. Martín 4453, CABA, Buenos Aires, Argentina</w:t>
      </w:r>
    </w:p>
    <w:p w14:paraId="64F5F4E2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Facultad</w:t>
      </w:r>
      <w:proofErr w:type="gramEnd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 de Ciencias Exactas y Naturales, Universidad de Buenos Aires (UBA). Av.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Int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Cantilo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, CABA, Buenos Aires, Argentina</w:t>
      </w:r>
    </w:p>
    <w:p w14:paraId="4AC0672E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Instituto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Nacional de Tecnología Agropecuaria (INTA), E.E.A. Delta del Paraná, CRBAN. Paraná de las Palmas y Canal L. Comas. Buenos Aires, Argentina</w:t>
      </w:r>
    </w:p>
    <w:p w14:paraId="52432AD3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Consejo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Nacional de Investigaciones Científicas y Técnicas (CONICET)</w:t>
      </w:r>
    </w:p>
    <w:p w14:paraId="75CEB5B1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Agencia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Extensión Rural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Coronel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Suárez, Estación Experimental Agropecuaria Cesáreo Naredo, INTA. Sauce Corto 589,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Coronel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Suárez, Buenos Aires, Argentina</w:t>
      </w:r>
    </w:p>
    <w:p w14:paraId="161D4DBA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B86F3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melmarquez@agro.uba.ar</w:t>
      </w:r>
    </w:p>
    <w:p w14:paraId="6FB502D3" w14:textId="77777777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01961" w:rsidSect="00401961">
          <w:footerReference w:type="default" r:id="rId4"/>
          <w:headerReference w:type="first" r:id="rId5"/>
          <w:footerReference w:type="first" r:id="rId6"/>
          <w:pgSz w:w="11906" w:h="16838"/>
          <w:pgMar w:top="1418" w:right="1418" w:bottom="1418" w:left="1418" w:header="709" w:footer="709" w:gutter="0"/>
          <w:lnNumType w:countBy="1" w:restart="continuous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Título breve: Nidos de aves usuarias de cavidades del Paraná </w:t>
      </w:r>
    </w:p>
    <w:p w14:paraId="35393BE1" w14:textId="0B4D95B3" w:rsidR="00401961" w:rsidRDefault="00401961" w:rsidP="004019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SUPLEMENTARIO</w:t>
      </w:r>
    </w:p>
    <w:p w14:paraId="6FBB0705" w14:textId="77777777" w:rsidR="00401961" w:rsidRDefault="00401961" w:rsidP="00401961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1S: Medidas morfométricas de los nidos analizadas para cada una de las especies focales: 1A) ubicación de la taza con respecto a la cavidad de entrada de la caja nido, 1B) diámetro y profundidad de taza, y 1C) volumen porcentual de la taza respecto al volumen total del nido. La imagen 1A corresponde a un nido de Tordo Músico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Agelaioides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badius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mientras que las imágenes 1B y 1C a un nido de Ratona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Troglodytes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musculus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5093450" w14:textId="77777777" w:rsidR="00401961" w:rsidRDefault="00401961" w:rsidP="0040196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28D7AC" w14:textId="77777777" w:rsidR="00401961" w:rsidRDefault="00401961" w:rsidP="00401961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114300" distB="114300" distL="114300" distR="114300" wp14:anchorId="22E6D001" wp14:editId="0BC68D35">
            <wp:extent cx="3943367" cy="1897662"/>
            <wp:effectExtent l="0" t="0" r="0" b="0"/>
            <wp:docPr id="4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67" cy="1897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49A687" w14:textId="77777777" w:rsidR="00075CEE" w:rsidRDefault="00075CEE"/>
    <w:sectPr w:rsidR="00075CEE" w:rsidSect="00401961">
      <w:pgSz w:w="11906" w:h="16838"/>
      <w:pgMar w:top="1418" w:right="1418" w:bottom="1418" w:left="1418" w:header="709" w:footer="709" w:gutter="0"/>
      <w:lnNumType w:countBy="1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365763"/>
      <w:docPartObj>
        <w:docPartGallery w:val="Page Numbers (Bottom of Page)"/>
        <w:docPartUnique/>
      </w:docPartObj>
    </w:sdtPr>
    <w:sdtContent>
      <w:p w14:paraId="14A0F70F" w14:textId="77777777" w:rsidR="00401961" w:rsidRDefault="0040196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53C36">
          <w:rPr>
            <w:noProof/>
            <w:lang w:val="es-ES"/>
          </w:rPr>
          <w:t>40</w:t>
        </w:r>
        <w:r>
          <w:fldChar w:fldCharType="end"/>
        </w:r>
      </w:p>
    </w:sdtContent>
  </w:sdt>
  <w:p w14:paraId="7E32B0EB" w14:textId="77777777" w:rsidR="00401961" w:rsidRDefault="00401961">
    <w:pPr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63D8" w14:textId="77777777" w:rsidR="00401961" w:rsidRDefault="00401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E4A0367" w14:textId="77777777" w:rsidR="00401961" w:rsidRDefault="00401961">
    <w:pPr>
      <w:rPr>
        <w:rFonts w:ascii="Times New Roman" w:eastAsia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A0BB" w14:textId="77777777" w:rsidR="00401961" w:rsidRDefault="00401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5F551128" w14:textId="77777777" w:rsidR="00401961" w:rsidRDefault="00401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61"/>
    <w:rsid w:val="00075CEE"/>
    <w:rsid w:val="0015042F"/>
    <w:rsid w:val="00401961"/>
    <w:rsid w:val="008F1EDA"/>
    <w:rsid w:val="00B54694"/>
    <w:rsid w:val="00C177F8"/>
    <w:rsid w:val="00CA01D1"/>
    <w:rsid w:val="00C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8D59"/>
  <w15:chartTrackingRefBased/>
  <w15:docId w15:val="{B6B511CB-5098-4074-8710-486534D9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196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AR" w:eastAsia="es-A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9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9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9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9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9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96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96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96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96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9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9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9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96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01961"/>
  </w:style>
  <w:style w:type="paragraph" w:styleId="Footer">
    <w:name w:val="footer"/>
    <w:basedOn w:val="Normal"/>
    <w:link w:val="FooterChar"/>
    <w:uiPriority w:val="99"/>
    <w:unhideWhenUsed/>
    <w:rsid w:val="00401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61"/>
    <w:rPr>
      <w:rFonts w:ascii="Calibri" w:eastAsia="Calibri" w:hAnsi="Calibri" w:cs="Calibri"/>
      <w:kern w:val="0"/>
      <w:sz w:val="22"/>
      <w:szCs w:val="22"/>
      <w:lang w:val="es-AR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Mentesana</dc:creator>
  <cp:keywords/>
  <dc:description/>
  <cp:lastModifiedBy>Lucia Mentesana</cp:lastModifiedBy>
  <cp:revision>1</cp:revision>
  <dcterms:created xsi:type="dcterms:W3CDTF">2026-05-04T20:43:00Z</dcterms:created>
  <dcterms:modified xsi:type="dcterms:W3CDTF">2026-05-04T20:44:00Z</dcterms:modified>
</cp:coreProperties>
</file>