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753EB2" w14:textId="77777777" w:rsidR="00401961" w:rsidRDefault="00401961" w:rsidP="00401961">
      <w:pP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Caracterización de nidos de aves usuarias secundarias de cavidades en cajas nido en forestaciones del Bajo Delta del Paraná </w:t>
      </w:r>
    </w:p>
    <w:p w14:paraId="6DF307B5" w14:textId="77777777" w:rsidR="00401961" w:rsidRPr="00220CDE" w:rsidRDefault="00401961" w:rsidP="00401961">
      <w:pP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F7B8AD0" w14:textId="77777777" w:rsidR="00401961" w:rsidRDefault="00401961" w:rsidP="00401961">
      <w:pP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Melisa A. Marquez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>1*</w:t>
      </w:r>
      <w:r>
        <w:rPr>
          <w:rFonts w:ascii="Times New Roman" w:eastAsia="Times New Roman" w:hAnsi="Times New Roman" w:cs="Times New Roman"/>
          <w:sz w:val="24"/>
          <w:szCs w:val="24"/>
        </w:rPr>
        <w:t>, Sandra M. Cappelletti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>2,3,4</w:t>
      </w:r>
      <w:r>
        <w:rPr>
          <w:rFonts w:ascii="Times New Roman" w:eastAsia="Times New Roman" w:hAnsi="Times New Roman" w:cs="Times New Roman"/>
          <w:sz w:val="24"/>
          <w:szCs w:val="24"/>
        </w:rPr>
        <w:t>, Natalia G. Fracasi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>3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&amp; Pamela Graff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>1,4,5</w:t>
      </w:r>
    </w:p>
    <w:p w14:paraId="6189224E" w14:textId="77777777" w:rsidR="00401961" w:rsidRDefault="00401961" w:rsidP="00401961">
      <w:pPr>
        <w:spacing w:after="0" w:line="480" w:lineRule="auto"/>
        <w:jc w:val="both"/>
        <w:rPr>
          <w:rFonts w:ascii="Times New Roman" w:eastAsia="Times New Roman" w:hAnsi="Times New Roman" w:cs="Times New Roman"/>
          <w:color w:val="1F1F1F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>1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Facultad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de Agronomía, Universidad de Buenos Aires (UBA). </w:t>
      </w:r>
      <w:r>
        <w:rPr>
          <w:rFonts w:ascii="Times New Roman" w:eastAsia="Times New Roman" w:hAnsi="Times New Roman" w:cs="Times New Roman"/>
          <w:color w:val="1F1F1F"/>
          <w:sz w:val="24"/>
          <w:szCs w:val="24"/>
          <w:highlight w:val="white"/>
        </w:rPr>
        <w:t>Av. S. Martín 4453, CABA, Buenos Aires, Argentina</w:t>
      </w:r>
    </w:p>
    <w:p w14:paraId="64F5F4E2" w14:textId="77777777" w:rsidR="00401961" w:rsidRDefault="00401961" w:rsidP="00401961">
      <w:pPr>
        <w:spacing w:after="0" w:line="480" w:lineRule="auto"/>
        <w:jc w:val="both"/>
        <w:rPr>
          <w:rFonts w:ascii="Times New Roman" w:eastAsia="Times New Roman" w:hAnsi="Times New Roman" w:cs="Times New Roman"/>
          <w:color w:val="1F1F1F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1F1F1F"/>
          <w:sz w:val="24"/>
          <w:szCs w:val="24"/>
          <w:highlight w:val="white"/>
          <w:vertAlign w:val="superscript"/>
        </w:rPr>
        <w:t>2</w:t>
      </w:r>
      <w:r>
        <w:rPr>
          <w:rFonts w:ascii="Times New Roman" w:eastAsia="Times New Roman" w:hAnsi="Times New Roman" w:cs="Times New Roman"/>
          <w:color w:val="1F1F1F"/>
          <w:sz w:val="24"/>
          <w:szCs w:val="24"/>
          <w:highlight w:val="white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1F1F1F"/>
          <w:sz w:val="24"/>
          <w:szCs w:val="24"/>
          <w:highlight w:val="white"/>
        </w:rPr>
        <w:t>Facultad</w:t>
      </w:r>
      <w:proofErr w:type="gramEnd"/>
      <w:r>
        <w:rPr>
          <w:rFonts w:ascii="Times New Roman" w:eastAsia="Times New Roman" w:hAnsi="Times New Roman" w:cs="Times New Roman"/>
          <w:color w:val="1F1F1F"/>
          <w:sz w:val="24"/>
          <w:szCs w:val="24"/>
          <w:highlight w:val="white"/>
        </w:rPr>
        <w:t xml:space="preserve"> de Ciencias Exactas y Naturales, Universidad de Buenos Aires (UBA). Av. </w:t>
      </w:r>
      <w:proofErr w:type="spellStart"/>
      <w:r>
        <w:rPr>
          <w:rFonts w:ascii="Times New Roman" w:eastAsia="Times New Roman" w:hAnsi="Times New Roman" w:cs="Times New Roman"/>
          <w:color w:val="1F1F1F"/>
          <w:sz w:val="24"/>
          <w:szCs w:val="24"/>
          <w:highlight w:val="white"/>
        </w:rPr>
        <w:t>Int</w:t>
      </w:r>
      <w:proofErr w:type="spellEnd"/>
      <w:r>
        <w:rPr>
          <w:rFonts w:ascii="Times New Roman" w:eastAsia="Times New Roman" w:hAnsi="Times New Roman" w:cs="Times New Roman"/>
          <w:color w:val="1F1F1F"/>
          <w:sz w:val="24"/>
          <w:szCs w:val="24"/>
          <w:highlight w:val="white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1F1F1F"/>
          <w:sz w:val="24"/>
          <w:szCs w:val="24"/>
          <w:highlight w:val="white"/>
        </w:rPr>
        <w:t>Cantilo</w:t>
      </w:r>
      <w:proofErr w:type="spellEnd"/>
      <w:r>
        <w:rPr>
          <w:rFonts w:ascii="Times New Roman" w:eastAsia="Times New Roman" w:hAnsi="Times New Roman" w:cs="Times New Roman"/>
          <w:color w:val="1F1F1F"/>
          <w:sz w:val="24"/>
          <w:szCs w:val="24"/>
          <w:highlight w:val="white"/>
        </w:rPr>
        <w:t>, CABA, Buenos Aires, Argentina</w:t>
      </w:r>
    </w:p>
    <w:p w14:paraId="4AC0672E" w14:textId="77777777" w:rsidR="00401961" w:rsidRDefault="00401961" w:rsidP="00401961">
      <w:pP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1F1F1F"/>
          <w:sz w:val="24"/>
          <w:szCs w:val="24"/>
          <w:highlight w:val="white"/>
          <w:vertAlign w:val="superscript"/>
        </w:rPr>
        <w:t>3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Instituto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Nacional de Tecnología Agropecuaria (INTA), E.E.A. Delta del Paraná, CRBAN. Paraná de las Palmas y Canal L. Comas. Buenos Aires, Argentina</w:t>
      </w:r>
    </w:p>
    <w:p w14:paraId="52432AD3" w14:textId="77777777" w:rsidR="00401961" w:rsidRDefault="00401961" w:rsidP="00401961">
      <w:pP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>4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Consejo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Nacional de Investigaciones Científicas y Técnicas (CONICET)</w:t>
      </w:r>
    </w:p>
    <w:p w14:paraId="75CEB5B1" w14:textId="77777777" w:rsidR="00401961" w:rsidRDefault="00401961" w:rsidP="00401961">
      <w:pP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 xml:space="preserve">5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Agencia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de Extensión Rural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Coronel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Suárez, Estación Experimental Agropecuaria Cesáreo Naredo, INTA. Sauce Corto 589,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Coronel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Suárez, Buenos Aires, Argentina</w:t>
      </w:r>
    </w:p>
    <w:p w14:paraId="161D4DBA" w14:textId="77777777" w:rsidR="00401961" w:rsidRDefault="00401961" w:rsidP="00401961">
      <w:pP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D3B86F3" w14:textId="77777777" w:rsidR="00401961" w:rsidRDefault="00401961" w:rsidP="00401961">
      <w:pP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* melmarquez@agro.uba.ar</w:t>
      </w:r>
    </w:p>
    <w:p w14:paraId="6FB502D3" w14:textId="77777777" w:rsidR="00401961" w:rsidRDefault="00401961" w:rsidP="00401961">
      <w:pP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</w:rPr>
        <w:sectPr w:rsidR="00401961" w:rsidSect="00401961">
          <w:footerReference w:type="default" r:id="rId4"/>
          <w:headerReference w:type="first" r:id="rId5"/>
          <w:footerReference w:type="first" r:id="rId6"/>
          <w:pgSz w:w="11906" w:h="16838"/>
          <w:pgMar w:top="1418" w:right="1418" w:bottom="1418" w:left="1418" w:header="709" w:footer="709" w:gutter="0"/>
          <w:lnNumType w:countBy="1" w:restart="continuous"/>
          <w:pgNumType w:start="1"/>
          <w:cols w:space="720"/>
          <w:titlePg/>
        </w:sect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Título breve: Nidos de aves usuarias de cavidades del Paraná </w:t>
      </w:r>
    </w:p>
    <w:p w14:paraId="35393BE1" w14:textId="0B4D95B3" w:rsidR="00401961" w:rsidRDefault="00401961" w:rsidP="00401961">
      <w:pP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lastRenderedPageBreak/>
        <w:t>SUPLEMENTARIO</w:t>
      </w:r>
    </w:p>
    <w:p w14:paraId="6FBB0705" w14:textId="77777777" w:rsidR="00401961" w:rsidRDefault="00401961" w:rsidP="00401961">
      <w:pPr>
        <w:widowControl w:val="0"/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Figura 1S: Medidas morfométricas de los nidos analizadas para cada una de las especies focales: 1A) ubicación de la taza con respecto a la cavidad de entrada de la caja nido, 1B) diámetro y profundidad de taza, y 1C) volumen porcentual de la taza respecto al volumen total del nido. La imagen 1A corresponde a un nido de Tordo Músico (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Agelaioides </w:t>
      </w:r>
      <w:proofErr w:type="spellStart"/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badius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), mientras que las imágenes 1B y 1C a un nido de Ratona (</w:t>
      </w:r>
      <w:proofErr w:type="spellStart"/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Troglodytes</w:t>
      </w:r>
      <w:proofErr w:type="spellEnd"/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musculus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).</w:t>
      </w:r>
    </w:p>
    <w:p w14:paraId="75093450" w14:textId="77777777" w:rsidR="00401961" w:rsidRDefault="00401961" w:rsidP="00401961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 w:type="page"/>
      </w:r>
    </w:p>
    <w:p w14:paraId="7D28D7AC" w14:textId="77777777" w:rsidR="00401961" w:rsidRDefault="00401961" w:rsidP="00401961">
      <w:pPr>
        <w:widowControl w:val="0"/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en-US" w:eastAsia="en-US"/>
        </w:rPr>
        <w:lastRenderedPageBreak/>
        <w:drawing>
          <wp:inline distT="114300" distB="114300" distL="114300" distR="114300" wp14:anchorId="22E6D001" wp14:editId="0BC68D35">
            <wp:extent cx="3943367" cy="1897662"/>
            <wp:effectExtent l="0" t="0" r="0" b="0"/>
            <wp:docPr id="47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943367" cy="189766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1549A687" w14:textId="77777777" w:rsidR="00075CEE" w:rsidRDefault="00075CEE"/>
    <w:sectPr w:rsidR="00075CEE" w:rsidSect="00401961">
      <w:pgSz w:w="11906" w:h="16838"/>
      <w:pgMar w:top="1418" w:right="1418" w:bottom="1418" w:left="1418" w:header="709" w:footer="709" w:gutter="0"/>
      <w:lnNumType w:countBy="1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01365763"/>
      <w:docPartObj>
        <w:docPartGallery w:val="Page Numbers (Bottom of Page)"/>
        <w:docPartUnique/>
      </w:docPartObj>
    </w:sdtPr>
    <w:sdtContent>
      <w:p w14:paraId="14A0F70F" w14:textId="77777777" w:rsidR="00401961" w:rsidRDefault="00401961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153C36">
          <w:rPr>
            <w:noProof/>
            <w:lang w:val="es-ES"/>
          </w:rPr>
          <w:t>40</w:t>
        </w:r>
        <w:r>
          <w:fldChar w:fldCharType="end"/>
        </w:r>
      </w:p>
    </w:sdtContent>
  </w:sdt>
  <w:p w14:paraId="7E32B0EB" w14:textId="77777777" w:rsidR="00401961" w:rsidRDefault="00401961">
    <w:pPr>
      <w:jc w:val="right"/>
      <w:rPr>
        <w:rFonts w:ascii="Times New Roman" w:eastAsia="Times New Roman" w:hAnsi="Times New Roman" w:cs="Times New Roman"/>
        <w:sz w:val="24"/>
        <w:szCs w:val="2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F363D8" w14:textId="77777777" w:rsidR="00401961" w:rsidRDefault="00401961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noProof/>
        <w:color w:val="000000"/>
      </w:rPr>
      <w:t>1</w:t>
    </w:r>
    <w:r>
      <w:rPr>
        <w:color w:val="000000"/>
      </w:rPr>
      <w:fldChar w:fldCharType="end"/>
    </w:r>
  </w:p>
  <w:p w14:paraId="1E4A0367" w14:textId="77777777" w:rsidR="00401961" w:rsidRDefault="00401961">
    <w:pPr>
      <w:rPr>
        <w:rFonts w:ascii="Times New Roman" w:eastAsia="Times New Roman" w:hAnsi="Times New Roman" w:cs="Times New Roman"/>
        <w:sz w:val="24"/>
        <w:szCs w:val="24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DAA0BB" w14:textId="77777777" w:rsidR="00401961" w:rsidRDefault="00401961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right"/>
      <w:rPr>
        <w:rFonts w:ascii="Times New Roman" w:eastAsia="Times New Roman" w:hAnsi="Times New Roman" w:cs="Times New Roman"/>
        <w:sz w:val="24"/>
        <w:szCs w:val="24"/>
      </w:rPr>
    </w:pPr>
  </w:p>
  <w:p w14:paraId="5F551128" w14:textId="77777777" w:rsidR="00401961" w:rsidRDefault="00401961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rFonts w:ascii="Times New Roman" w:eastAsia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1961"/>
    <w:rsid w:val="00075CEE"/>
    <w:rsid w:val="0015042F"/>
    <w:rsid w:val="00401961"/>
    <w:rsid w:val="008F1EDA"/>
    <w:rsid w:val="00B54694"/>
    <w:rsid w:val="00C177F8"/>
    <w:rsid w:val="00CA01D1"/>
    <w:rsid w:val="00CD77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188D59"/>
  <w15:chartTrackingRefBased/>
  <w15:docId w15:val="{B6B511CB-5098-4074-8710-486534D942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401961"/>
    <w:pPr>
      <w:spacing w:after="200" w:line="276" w:lineRule="auto"/>
    </w:pPr>
    <w:rPr>
      <w:rFonts w:ascii="Calibri" w:eastAsia="Calibri" w:hAnsi="Calibri" w:cs="Calibri"/>
      <w:kern w:val="0"/>
      <w:sz w:val="22"/>
      <w:szCs w:val="22"/>
      <w:lang w:val="es-AR" w:eastAsia="es-AR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401961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US"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01961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US"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01961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US"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01961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val="en-US"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01961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val="en-US"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01961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val="en-US"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01961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val="en-US"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01961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val="en-US"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01961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val="en-US"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0196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0196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0196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0196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0196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0196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0196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0196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0196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0196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40196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01961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US"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40196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01961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val="en-US"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40196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01961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val="en-US"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40196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0196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val="en-US"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0196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01961"/>
    <w:rPr>
      <w:b/>
      <w:bCs/>
      <w:smallCaps/>
      <w:color w:val="0F4761" w:themeColor="accent1" w:themeShade="BF"/>
      <w:spacing w:val="5"/>
    </w:rPr>
  </w:style>
  <w:style w:type="character" w:styleId="LineNumber">
    <w:name w:val="line number"/>
    <w:basedOn w:val="DefaultParagraphFont"/>
    <w:uiPriority w:val="99"/>
    <w:semiHidden/>
    <w:unhideWhenUsed/>
    <w:rsid w:val="00401961"/>
  </w:style>
  <w:style w:type="paragraph" w:styleId="Footer">
    <w:name w:val="footer"/>
    <w:basedOn w:val="Normal"/>
    <w:link w:val="FooterChar"/>
    <w:uiPriority w:val="99"/>
    <w:unhideWhenUsed/>
    <w:rsid w:val="0040196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01961"/>
    <w:rPr>
      <w:rFonts w:ascii="Calibri" w:eastAsia="Calibri" w:hAnsi="Calibri" w:cs="Calibri"/>
      <w:kern w:val="0"/>
      <w:sz w:val="22"/>
      <w:szCs w:val="22"/>
      <w:lang w:val="es-AR" w:eastAsia="es-A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1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header" Target="header1.xml"/><Relationship Id="rId4" Type="http://schemas.openxmlformats.org/officeDocument/2006/relationships/footer" Target="footer1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205</Words>
  <Characters>1170</Characters>
  <Application>Microsoft Office Word</Application>
  <DocSecurity>0</DocSecurity>
  <Lines>9</Lines>
  <Paragraphs>2</Paragraphs>
  <ScaleCrop>false</ScaleCrop>
  <Company/>
  <LinksUpToDate>false</LinksUpToDate>
  <CharactersWithSpaces>1373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Lucia Mentesana</dc:creator>
  <cp:keywords/>
  <dc:description/>
  <cp:lastModifiedBy>Lucia Mentesana</cp:lastModifiedBy>
  <cp:revision>1</cp:revision>
  <dcterms:created xsi:type="dcterms:W3CDTF">2026-05-04T20:43:00Z</dcterms:created>
  <dcterms:modified xsi:type="dcterms:W3CDTF">2026-05-04T20:44:00Z</dcterms:modified>
</cp:coreProperties>
</file>